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56960" w14:textId="4B0B08B4" w:rsidR="00B54C55" w:rsidRDefault="001167DA" w:rsidP="00C77410">
      <w:pPr>
        <w:jc w:val="center"/>
        <w:rPr>
          <w:sz w:val="22"/>
          <w:szCs w:val="22"/>
          <w:u w:val="single"/>
          <w:lang w:val="en-US"/>
        </w:rPr>
      </w:pPr>
      <w:bookmarkStart w:id="0" w:name="_GoBack"/>
      <w:bookmarkEnd w:id="0"/>
      <w:r w:rsidRPr="00952BEE">
        <w:rPr>
          <w:sz w:val="22"/>
          <w:szCs w:val="22"/>
          <w:u w:val="single"/>
          <w:lang w:val="en-US"/>
        </w:rPr>
        <w:t>Statement on the rights of persons with disabilities during COVID-19 crisis</w:t>
      </w:r>
      <w:r w:rsidR="005D6E0E" w:rsidRPr="00952BEE">
        <w:rPr>
          <w:sz w:val="22"/>
          <w:szCs w:val="22"/>
          <w:u w:val="single"/>
          <w:lang w:val="en-US"/>
        </w:rPr>
        <w:t xml:space="preserve"> </w:t>
      </w:r>
    </w:p>
    <w:p w14:paraId="0159C8F2" w14:textId="22CC7A2F" w:rsidR="00E04FCA" w:rsidRPr="00952BEE" w:rsidRDefault="00E04FCA" w:rsidP="00C77410">
      <w:pPr>
        <w:jc w:val="center"/>
        <w:rPr>
          <w:sz w:val="22"/>
          <w:szCs w:val="22"/>
          <w:u w:val="single"/>
          <w:lang w:val="en-US"/>
        </w:rPr>
      </w:pPr>
      <w:r>
        <w:rPr>
          <w:sz w:val="22"/>
          <w:szCs w:val="22"/>
          <w:u w:val="single"/>
          <w:lang w:val="en-US"/>
        </w:rPr>
        <w:t>7</w:t>
      </w:r>
      <w:r w:rsidRPr="00E04FCA">
        <w:rPr>
          <w:sz w:val="22"/>
          <w:szCs w:val="22"/>
          <w:u w:val="single"/>
          <w:vertAlign w:val="superscript"/>
          <w:lang w:val="en-US"/>
        </w:rPr>
        <w:t>th</w:t>
      </w:r>
      <w:r>
        <w:rPr>
          <w:sz w:val="22"/>
          <w:szCs w:val="22"/>
          <w:u w:val="single"/>
          <w:lang w:val="en-US"/>
        </w:rPr>
        <w:t xml:space="preserve"> April 2020</w:t>
      </w:r>
    </w:p>
    <w:p w14:paraId="51D9D22C" w14:textId="77777777" w:rsidR="00B54C55" w:rsidRPr="00952BEE" w:rsidRDefault="00B54C55">
      <w:pPr>
        <w:rPr>
          <w:sz w:val="22"/>
          <w:szCs w:val="22"/>
          <w:lang w:val="en-US"/>
        </w:rPr>
      </w:pPr>
    </w:p>
    <w:p w14:paraId="4F4D1714" w14:textId="26659BA2" w:rsidR="00956B42" w:rsidRPr="00952BEE" w:rsidRDefault="005D6E0E">
      <w:pPr>
        <w:rPr>
          <w:sz w:val="22"/>
          <w:szCs w:val="22"/>
          <w:lang w:val="en-US"/>
        </w:rPr>
      </w:pPr>
      <w:r w:rsidRPr="00952BEE">
        <w:rPr>
          <w:sz w:val="22"/>
          <w:szCs w:val="22"/>
          <w:lang w:val="en-US"/>
        </w:rPr>
        <w:t>We welcome the ongoing work by the National Public Health Emergency Team</w:t>
      </w:r>
      <w:r w:rsidR="003D0CF7">
        <w:rPr>
          <w:sz w:val="22"/>
          <w:szCs w:val="22"/>
          <w:lang w:val="en-US"/>
        </w:rPr>
        <w:t xml:space="preserve">, </w:t>
      </w:r>
      <w:r w:rsidRPr="00952BEE">
        <w:rPr>
          <w:sz w:val="22"/>
          <w:szCs w:val="22"/>
          <w:lang w:val="en-US"/>
        </w:rPr>
        <w:t>the Department of Healt</w:t>
      </w:r>
      <w:r w:rsidR="003D0CF7">
        <w:rPr>
          <w:sz w:val="22"/>
          <w:szCs w:val="22"/>
          <w:lang w:val="en-US"/>
        </w:rPr>
        <w:t>h,</w:t>
      </w:r>
      <w:r w:rsidR="00AC06BA">
        <w:rPr>
          <w:sz w:val="22"/>
          <w:szCs w:val="22"/>
          <w:lang w:val="en-US"/>
        </w:rPr>
        <w:t xml:space="preserve"> </w:t>
      </w:r>
      <w:r w:rsidRPr="00952BEE">
        <w:rPr>
          <w:sz w:val="22"/>
          <w:szCs w:val="22"/>
          <w:lang w:val="en-US"/>
        </w:rPr>
        <w:t>HSE services</w:t>
      </w:r>
      <w:r w:rsidR="003D0CF7">
        <w:rPr>
          <w:sz w:val="22"/>
          <w:szCs w:val="22"/>
          <w:lang w:val="en-US"/>
        </w:rPr>
        <w:t>,</w:t>
      </w:r>
      <w:r w:rsidR="00AC06BA">
        <w:rPr>
          <w:sz w:val="22"/>
          <w:szCs w:val="22"/>
          <w:lang w:val="en-US"/>
        </w:rPr>
        <w:t xml:space="preserve"> </w:t>
      </w:r>
      <w:r w:rsidR="00E92524" w:rsidRPr="00952BEE">
        <w:rPr>
          <w:sz w:val="22"/>
          <w:szCs w:val="22"/>
          <w:lang w:val="en-US"/>
        </w:rPr>
        <w:t>Department of Housing, Planning and Local Government</w:t>
      </w:r>
      <w:r w:rsidR="00AC06BA">
        <w:rPr>
          <w:sz w:val="22"/>
          <w:szCs w:val="22"/>
          <w:lang w:val="en-US"/>
        </w:rPr>
        <w:t>;</w:t>
      </w:r>
      <w:r w:rsidRPr="00952BEE">
        <w:rPr>
          <w:sz w:val="22"/>
          <w:szCs w:val="22"/>
          <w:lang w:val="en-US"/>
        </w:rPr>
        <w:t xml:space="preserve"> </w:t>
      </w:r>
      <w:r w:rsidR="00CA07F8" w:rsidRPr="00952BEE">
        <w:rPr>
          <w:sz w:val="22"/>
          <w:szCs w:val="22"/>
          <w:lang w:val="en-US"/>
        </w:rPr>
        <w:t xml:space="preserve">and the Department of Rural and Community Affairs </w:t>
      </w:r>
      <w:r w:rsidRPr="00952BEE">
        <w:rPr>
          <w:sz w:val="22"/>
          <w:szCs w:val="22"/>
          <w:lang w:val="en-US"/>
        </w:rPr>
        <w:t xml:space="preserve">during this pandemic. </w:t>
      </w:r>
      <w:r w:rsidR="00AA4EFB" w:rsidRPr="00952BEE">
        <w:rPr>
          <w:sz w:val="22"/>
          <w:szCs w:val="22"/>
          <w:lang w:val="en-US"/>
        </w:rPr>
        <w:t>W</w:t>
      </w:r>
      <w:r w:rsidR="001167DA" w:rsidRPr="00952BEE">
        <w:rPr>
          <w:sz w:val="22"/>
          <w:szCs w:val="22"/>
          <w:lang w:val="en-US"/>
        </w:rPr>
        <w:t xml:space="preserve">e are calling on </w:t>
      </w:r>
      <w:r w:rsidRPr="00952BEE">
        <w:rPr>
          <w:sz w:val="22"/>
          <w:szCs w:val="22"/>
          <w:lang w:val="en-US"/>
        </w:rPr>
        <w:t xml:space="preserve">all state actors to adhere to their obligations </w:t>
      </w:r>
      <w:r w:rsidR="00C070F6" w:rsidRPr="00952BEE">
        <w:rPr>
          <w:sz w:val="22"/>
          <w:szCs w:val="22"/>
          <w:lang w:val="en-US"/>
        </w:rPr>
        <w:t>under the United Nations Convention on the Rights of Persons with Disabilities</w:t>
      </w:r>
      <w:r w:rsidR="00AC06BA">
        <w:rPr>
          <w:sz w:val="22"/>
          <w:szCs w:val="22"/>
          <w:lang w:val="en-US"/>
        </w:rPr>
        <w:t xml:space="preserve"> (UNC</w:t>
      </w:r>
      <w:r w:rsidR="00897F54">
        <w:rPr>
          <w:sz w:val="22"/>
          <w:szCs w:val="22"/>
          <w:lang w:val="en-US"/>
        </w:rPr>
        <w:t>RPD</w:t>
      </w:r>
      <w:r w:rsidR="00AC06BA">
        <w:rPr>
          <w:sz w:val="22"/>
          <w:szCs w:val="22"/>
          <w:lang w:val="en-US"/>
        </w:rPr>
        <w:t>)</w:t>
      </w:r>
      <w:r w:rsidR="00C070F6" w:rsidRPr="00952BEE">
        <w:rPr>
          <w:sz w:val="22"/>
          <w:szCs w:val="22"/>
          <w:lang w:val="en-US"/>
        </w:rPr>
        <w:t xml:space="preserve">, which Ireland </w:t>
      </w:r>
      <w:r w:rsidR="00956B42" w:rsidRPr="00952BEE">
        <w:rPr>
          <w:sz w:val="22"/>
          <w:szCs w:val="22"/>
          <w:lang w:val="en-US"/>
        </w:rPr>
        <w:t xml:space="preserve">ratified in March 2018. </w:t>
      </w:r>
      <w:r w:rsidR="006B6779" w:rsidRPr="00952BEE">
        <w:rPr>
          <w:sz w:val="22"/>
          <w:szCs w:val="22"/>
          <w:lang w:val="en-US"/>
        </w:rPr>
        <w:t xml:space="preserve"> </w:t>
      </w:r>
      <w:r w:rsidR="00956B42" w:rsidRPr="00952BEE">
        <w:rPr>
          <w:sz w:val="22"/>
          <w:szCs w:val="22"/>
          <w:lang w:val="en-US"/>
        </w:rPr>
        <w:t>The UNCRPD articles</w:t>
      </w:r>
      <w:r w:rsidR="00325B98" w:rsidRPr="00952BEE">
        <w:rPr>
          <w:sz w:val="22"/>
          <w:szCs w:val="22"/>
          <w:lang w:val="en-US"/>
        </w:rPr>
        <w:t xml:space="preserve"> </w:t>
      </w:r>
      <w:r w:rsidR="006B6779" w:rsidRPr="00952BEE">
        <w:rPr>
          <w:sz w:val="22"/>
          <w:szCs w:val="22"/>
          <w:lang w:val="en-US"/>
        </w:rPr>
        <w:t>which warrant specific consideration during the</w:t>
      </w:r>
      <w:r w:rsidR="00325B98" w:rsidRPr="00952BEE">
        <w:rPr>
          <w:sz w:val="22"/>
          <w:szCs w:val="22"/>
          <w:lang w:val="en-US"/>
        </w:rPr>
        <w:t xml:space="preserve"> current crisis in Ireland</w:t>
      </w:r>
      <w:r w:rsidR="00956B42" w:rsidRPr="00952BEE">
        <w:rPr>
          <w:sz w:val="22"/>
          <w:szCs w:val="22"/>
          <w:lang w:val="en-US"/>
        </w:rPr>
        <w:t xml:space="preserve"> are</w:t>
      </w:r>
      <w:r w:rsidR="006B6779" w:rsidRPr="00952BEE">
        <w:rPr>
          <w:sz w:val="22"/>
          <w:szCs w:val="22"/>
          <w:lang w:val="en-US"/>
        </w:rPr>
        <w:t xml:space="preserve"> discussed below.</w:t>
      </w:r>
      <w:r w:rsidR="00B43809" w:rsidRPr="00952BEE">
        <w:rPr>
          <w:sz w:val="22"/>
          <w:szCs w:val="22"/>
          <w:lang w:val="en-US"/>
        </w:rPr>
        <w:t xml:space="preserve"> </w:t>
      </w:r>
      <w:r w:rsidR="004778D2" w:rsidRPr="00952BEE">
        <w:rPr>
          <w:sz w:val="22"/>
          <w:szCs w:val="22"/>
          <w:lang w:val="en-US"/>
        </w:rPr>
        <w:t xml:space="preserve">The authors recognise the use of the terms ‘disabled people’ by some disability activists in Ireland. However, this paper uses ‘persons with disabilities’ in line with the text of the UNCRPD. </w:t>
      </w:r>
    </w:p>
    <w:p w14:paraId="10FA583A" w14:textId="77777777" w:rsidR="00191153" w:rsidRPr="00952BEE" w:rsidRDefault="00191153" w:rsidP="00956B42">
      <w:pPr>
        <w:rPr>
          <w:rFonts w:cstheme="minorHAnsi"/>
          <w:sz w:val="22"/>
          <w:szCs w:val="22"/>
          <w:u w:val="single"/>
          <w:lang w:val="en-US"/>
        </w:rPr>
      </w:pPr>
    </w:p>
    <w:p w14:paraId="076B149D" w14:textId="691FE7B6" w:rsidR="00956B42" w:rsidRPr="00952BEE" w:rsidRDefault="00956B42" w:rsidP="00956B42">
      <w:pPr>
        <w:rPr>
          <w:rFonts w:cstheme="minorHAnsi"/>
          <w:sz w:val="22"/>
          <w:szCs w:val="22"/>
          <w:lang w:val="en-US"/>
        </w:rPr>
      </w:pPr>
      <w:r w:rsidRPr="00952BEE">
        <w:rPr>
          <w:rFonts w:cstheme="minorHAnsi"/>
          <w:sz w:val="22"/>
          <w:szCs w:val="22"/>
          <w:u w:val="single"/>
          <w:lang w:val="en-US"/>
        </w:rPr>
        <w:t>Article 5</w:t>
      </w:r>
      <w:r w:rsidRPr="00952BEE">
        <w:rPr>
          <w:rFonts w:cstheme="minorHAnsi"/>
          <w:sz w:val="22"/>
          <w:szCs w:val="22"/>
          <w:lang w:val="en-US"/>
        </w:rPr>
        <w:t xml:space="preserve"> enshrines the right to equality and non-discrimination. </w:t>
      </w:r>
      <w:r w:rsidR="002E6AE6" w:rsidRPr="00952BEE">
        <w:rPr>
          <w:rFonts w:cstheme="minorHAnsi"/>
          <w:sz w:val="22"/>
          <w:szCs w:val="22"/>
          <w:lang w:val="en-US"/>
        </w:rPr>
        <w:t xml:space="preserve">Emergency measures and legislation </w:t>
      </w:r>
      <w:r w:rsidR="006B50E9">
        <w:rPr>
          <w:rFonts w:cstheme="minorHAnsi"/>
          <w:sz w:val="22"/>
          <w:szCs w:val="22"/>
          <w:lang w:val="en-US"/>
        </w:rPr>
        <w:t xml:space="preserve">enacted </w:t>
      </w:r>
      <w:r w:rsidR="002E6AE6" w:rsidRPr="00952BEE">
        <w:rPr>
          <w:rFonts w:cstheme="minorHAnsi"/>
          <w:sz w:val="22"/>
          <w:szCs w:val="22"/>
          <w:lang w:val="en-US"/>
        </w:rPr>
        <w:t>during this crisis must ensure that persons with disabilities are not discriminated against in any aspect of their lives</w:t>
      </w:r>
      <w:r w:rsidR="006B50E9">
        <w:rPr>
          <w:rFonts w:cstheme="minorHAnsi"/>
          <w:sz w:val="22"/>
          <w:szCs w:val="22"/>
          <w:lang w:val="en-US"/>
        </w:rPr>
        <w:t xml:space="preserve">. </w:t>
      </w:r>
      <w:r w:rsidR="00191153" w:rsidRPr="00952BEE">
        <w:rPr>
          <w:rFonts w:cstheme="minorHAnsi"/>
          <w:sz w:val="22"/>
          <w:szCs w:val="22"/>
          <w:lang w:val="en-US"/>
        </w:rPr>
        <w:t>Intersectional discrimination experienced by persons with disabilities</w:t>
      </w:r>
      <w:r w:rsidR="00C77410" w:rsidRPr="00952BEE">
        <w:rPr>
          <w:rFonts w:cstheme="minorHAnsi"/>
          <w:sz w:val="22"/>
          <w:szCs w:val="22"/>
          <w:lang w:val="en-US"/>
        </w:rPr>
        <w:t xml:space="preserve"> during this crisis</w:t>
      </w:r>
      <w:r w:rsidR="00191153" w:rsidRPr="00952BEE">
        <w:rPr>
          <w:rFonts w:cstheme="minorHAnsi"/>
          <w:sz w:val="22"/>
          <w:szCs w:val="22"/>
          <w:lang w:val="en-US"/>
        </w:rPr>
        <w:t xml:space="preserve"> </w:t>
      </w:r>
      <w:r w:rsidR="006B6779" w:rsidRPr="00952BEE">
        <w:rPr>
          <w:rFonts w:cstheme="minorHAnsi"/>
          <w:sz w:val="22"/>
          <w:szCs w:val="22"/>
          <w:lang w:val="en-US"/>
        </w:rPr>
        <w:t xml:space="preserve">along race, age, gender, sexuality, refugee and socio-economic identities </w:t>
      </w:r>
      <w:r w:rsidR="00191153" w:rsidRPr="00952BEE">
        <w:rPr>
          <w:rFonts w:cstheme="minorHAnsi"/>
          <w:sz w:val="22"/>
          <w:szCs w:val="22"/>
          <w:lang w:val="en-US"/>
        </w:rPr>
        <w:t xml:space="preserve">must also be </w:t>
      </w:r>
      <w:r w:rsidR="00C77410" w:rsidRPr="00952BEE">
        <w:rPr>
          <w:rFonts w:cstheme="minorHAnsi"/>
          <w:sz w:val="22"/>
          <w:szCs w:val="22"/>
          <w:lang w:val="en-US"/>
        </w:rPr>
        <w:t>addressed</w:t>
      </w:r>
      <w:r w:rsidR="006B6779" w:rsidRPr="00952BEE">
        <w:rPr>
          <w:rFonts w:cstheme="minorHAnsi"/>
          <w:sz w:val="22"/>
          <w:szCs w:val="22"/>
          <w:lang w:val="en-US"/>
        </w:rPr>
        <w:t>.</w:t>
      </w:r>
    </w:p>
    <w:p w14:paraId="0236CAD8" w14:textId="111CF315" w:rsidR="00325B98" w:rsidRPr="00952BEE" w:rsidRDefault="00325B98" w:rsidP="00956B42">
      <w:pPr>
        <w:rPr>
          <w:rFonts w:cstheme="minorHAnsi"/>
          <w:sz w:val="22"/>
          <w:szCs w:val="22"/>
          <w:u w:val="single"/>
          <w:lang w:val="en-US"/>
        </w:rPr>
      </w:pPr>
    </w:p>
    <w:p w14:paraId="204EFBC2" w14:textId="080921E3" w:rsidR="0024469E" w:rsidRPr="00952BEE" w:rsidRDefault="0024469E" w:rsidP="00956B42">
      <w:pPr>
        <w:rPr>
          <w:rFonts w:cstheme="minorHAnsi"/>
          <w:sz w:val="22"/>
          <w:szCs w:val="22"/>
          <w:lang w:val="en-US"/>
        </w:rPr>
      </w:pPr>
      <w:r w:rsidRPr="00952BEE">
        <w:rPr>
          <w:rFonts w:cstheme="minorHAnsi"/>
          <w:sz w:val="22"/>
          <w:szCs w:val="22"/>
          <w:u w:val="single"/>
          <w:lang w:val="en-US"/>
        </w:rPr>
        <w:t xml:space="preserve">Article 10 </w:t>
      </w:r>
      <w:r w:rsidRPr="00952BEE">
        <w:rPr>
          <w:rFonts w:cstheme="minorHAnsi"/>
          <w:sz w:val="22"/>
          <w:szCs w:val="22"/>
          <w:lang w:val="en-US"/>
        </w:rPr>
        <w:t xml:space="preserve">obliges the state to protect the right to life of persons with disabilities. </w:t>
      </w:r>
      <w:r w:rsidR="00242BA3" w:rsidRPr="00952BEE">
        <w:rPr>
          <w:rFonts w:cstheme="minorHAnsi"/>
          <w:sz w:val="22"/>
          <w:szCs w:val="22"/>
          <w:lang w:val="en-US"/>
        </w:rPr>
        <w:t xml:space="preserve">Decisions based on the distribution of life-saving resources must not be based on the presence of a disability. </w:t>
      </w:r>
      <w:r w:rsidR="00C77410" w:rsidRPr="00952BEE">
        <w:rPr>
          <w:rFonts w:cstheme="minorHAnsi"/>
          <w:sz w:val="22"/>
          <w:szCs w:val="22"/>
          <w:lang w:val="en-US"/>
        </w:rPr>
        <w:t>The World Medical Association ethical guidance for provision of life-saving treatment must be followed. ‘</w:t>
      </w:r>
      <w:r w:rsidR="00C77410" w:rsidRPr="00952BEE">
        <w:rPr>
          <w:rFonts w:eastAsia="Times New Roman" w:cs="Arial"/>
          <w:i/>
          <w:iCs/>
          <w:sz w:val="22"/>
          <w:szCs w:val="22"/>
          <w:shd w:val="clear" w:color="auto" w:fill="FFFFFF"/>
          <w:lang w:eastAsia="en-GB"/>
        </w:rPr>
        <w:t xml:space="preserve">In selecting the patients who may be saved, the physician should consider only their medical status and predicted response to the </w:t>
      </w:r>
      <w:r w:rsidR="002804C8" w:rsidRPr="00952BEE">
        <w:rPr>
          <w:rFonts w:eastAsia="Times New Roman" w:cs="Arial"/>
          <w:i/>
          <w:iCs/>
          <w:sz w:val="22"/>
          <w:szCs w:val="22"/>
          <w:shd w:val="clear" w:color="auto" w:fill="FFFFFF"/>
          <w:lang w:eastAsia="en-GB"/>
        </w:rPr>
        <w:t>treatment and</w:t>
      </w:r>
      <w:r w:rsidR="00C77410" w:rsidRPr="00952BEE">
        <w:rPr>
          <w:rFonts w:eastAsia="Times New Roman" w:cs="Arial"/>
          <w:i/>
          <w:iCs/>
          <w:sz w:val="22"/>
          <w:szCs w:val="22"/>
          <w:shd w:val="clear" w:color="auto" w:fill="FFFFFF"/>
          <w:lang w:eastAsia="en-GB"/>
        </w:rPr>
        <w:t xml:space="preserve"> should exclude any other consideration based on non-medical criteria</w:t>
      </w:r>
      <w:r w:rsidR="00C77410" w:rsidRPr="00952BEE">
        <w:rPr>
          <w:rStyle w:val="FootnoteReference"/>
          <w:sz w:val="22"/>
          <w:szCs w:val="22"/>
          <w:lang w:val="en-US"/>
        </w:rPr>
        <w:footnoteReference w:id="1"/>
      </w:r>
      <w:r w:rsidR="00C77410" w:rsidRPr="00952BEE">
        <w:rPr>
          <w:sz w:val="22"/>
          <w:szCs w:val="22"/>
          <w:lang w:val="en-US"/>
        </w:rPr>
        <w:t>.’</w:t>
      </w:r>
    </w:p>
    <w:p w14:paraId="134A55B0" w14:textId="77777777" w:rsidR="00242BA3" w:rsidRPr="00952BEE" w:rsidRDefault="00242BA3" w:rsidP="00956B42">
      <w:pPr>
        <w:rPr>
          <w:rFonts w:cstheme="minorHAnsi"/>
          <w:sz w:val="22"/>
          <w:szCs w:val="22"/>
          <w:u w:val="single"/>
          <w:lang w:val="en-US"/>
        </w:rPr>
      </w:pPr>
    </w:p>
    <w:p w14:paraId="32027512" w14:textId="12B9EFF2" w:rsidR="00956B42" w:rsidRPr="00952BEE" w:rsidRDefault="00956B42" w:rsidP="00956B42">
      <w:pPr>
        <w:rPr>
          <w:rFonts w:cstheme="minorHAnsi"/>
          <w:sz w:val="22"/>
          <w:szCs w:val="22"/>
          <w:lang w:val="en-US"/>
        </w:rPr>
      </w:pPr>
      <w:r w:rsidRPr="00952BEE">
        <w:rPr>
          <w:rFonts w:cstheme="minorHAnsi"/>
          <w:sz w:val="22"/>
          <w:szCs w:val="22"/>
          <w:u w:val="single"/>
          <w:lang w:val="en-US"/>
        </w:rPr>
        <w:t>Article 11</w:t>
      </w:r>
      <w:r w:rsidRPr="00952BEE">
        <w:rPr>
          <w:rFonts w:cstheme="minorHAnsi"/>
          <w:sz w:val="22"/>
          <w:szCs w:val="22"/>
          <w:lang w:val="en-US"/>
        </w:rPr>
        <w:t xml:space="preserve"> obliges the state to ensure the safety of persons with disabilities in situations of risk, conflict, humanitarian emergencies or natural disasters. States must ensure that laws, policies, and resource allocation measures are carried out in a way that protects persons with disabilities from the risk of infection and death. </w:t>
      </w:r>
    </w:p>
    <w:p w14:paraId="2352098F" w14:textId="77777777" w:rsidR="00956B42" w:rsidRPr="00952BEE" w:rsidRDefault="00956B42" w:rsidP="00956B42">
      <w:pPr>
        <w:rPr>
          <w:rFonts w:cstheme="minorHAnsi"/>
          <w:sz w:val="22"/>
          <w:szCs w:val="22"/>
          <w:lang w:val="en-US"/>
        </w:rPr>
      </w:pPr>
    </w:p>
    <w:p w14:paraId="0D79929D" w14:textId="060EE8E0" w:rsidR="00956B42" w:rsidRDefault="00956B42" w:rsidP="00956B42">
      <w:pPr>
        <w:rPr>
          <w:rFonts w:cstheme="minorHAnsi"/>
          <w:sz w:val="22"/>
          <w:szCs w:val="22"/>
          <w:lang w:val="en-US"/>
        </w:rPr>
      </w:pPr>
      <w:r w:rsidRPr="00952BEE">
        <w:rPr>
          <w:rFonts w:cstheme="minorHAnsi"/>
          <w:sz w:val="22"/>
          <w:szCs w:val="22"/>
          <w:u w:val="single"/>
          <w:lang w:val="en-US"/>
        </w:rPr>
        <w:t>Article 19</w:t>
      </w:r>
      <w:r w:rsidRPr="00952BEE">
        <w:rPr>
          <w:rFonts w:cstheme="minorHAnsi"/>
          <w:sz w:val="22"/>
          <w:szCs w:val="22"/>
          <w:lang w:val="en-US"/>
        </w:rPr>
        <w:t xml:space="preserve"> provides for the right to exercise choice and control over where and with whom to live, to participate in the community on an equal basis as other and to have access to any supports needed to enable them to live independently. </w:t>
      </w:r>
      <w:r w:rsidR="00325B98" w:rsidRPr="00952BEE">
        <w:rPr>
          <w:rFonts w:cstheme="minorHAnsi"/>
          <w:sz w:val="22"/>
          <w:szCs w:val="22"/>
          <w:lang w:val="en-US"/>
        </w:rPr>
        <w:t xml:space="preserve">Without adequate planning and resources, the current social distancing </w:t>
      </w:r>
      <w:r w:rsidR="002E6AE6" w:rsidRPr="00952BEE">
        <w:rPr>
          <w:rFonts w:cstheme="minorHAnsi"/>
          <w:sz w:val="22"/>
          <w:szCs w:val="22"/>
          <w:lang w:val="en-US"/>
        </w:rPr>
        <w:t xml:space="preserve">requirements will disproportionately impact persons with disabilities living in </w:t>
      </w:r>
      <w:r w:rsidR="006B50E9">
        <w:rPr>
          <w:rFonts w:cstheme="minorHAnsi"/>
          <w:sz w:val="22"/>
          <w:szCs w:val="22"/>
          <w:lang w:val="en-US"/>
        </w:rPr>
        <w:t xml:space="preserve">health and social care residential settings. </w:t>
      </w:r>
    </w:p>
    <w:p w14:paraId="050881EA" w14:textId="77777777" w:rsidR="006B50E9" w:rsidRPr="00952BEE" w:rsidRDefault="006B50E9" w:rsidP="00956B42">
      <w:pPr>
        <w:rPr>
          <w:rFonts w:cstheme="minorHAnsi"/>
          <w:sz w:val="22"/>
          <w:szCs w:val="22"/>
          <w:lang w:val="en-US"/>
        </w:rPr>
      </w:pPr>
    </w:p>
    <w:p w14:paraId="29983172" w14:textId="326CABC0" w:rsidR="00956B42" w:rsidRPr="00952BEE" w:rsidRDefault="00956B42">
      <w:pPr>
        <w:rPr>
          <w:rFonts w:cstheme="minorHAnsi"/>
          <w:sz w:val="22"/>
          <w:szCs w:val="22"/>
          <w:lang w:val="en-US"/>
        </w:rPr>
      </w:pPr>
      <w:r w:rsidRPr="00952BEE">
        <w:rPr>
          <w:rFonts w:cstheme="minorHAnsi"/>
          <w:sz w:val="22"/>
          <w:szCs w:val="22"/>
          <w:u w:val="single"/>
          <w:lang w:val="en-US"/>
        </w:rPr>
        <w:t>Article 25</w:t>
      </w:r>
      <w:r w:rsidRPr="00952BEE">
        <w:rPr>
          <w:rFonts w:cstheme="minorHAnsi"/>
          <w:sz w:val="22"/>
          <w:szCs w:val="22"/>
          <w:lang w:val="en-US"/>
        </w:rPr>
        <w:t xml:space="preserve"> enshrines the right to the highest attainable standards of health for persons with disabilities. Health facilities available to the general public must be equally available and accessible to persons with disabilities.</w:t>
      </w:r>
      <w:r w:rsidR="003111F9" w:rsidRPr="00952BEE">
        <w:rPr>
          <w:rFonts w:cstheme="minorHAnsi"/>
          <w:sz w:val="22"/>
          <w:szCs w:val="22"/>
          <w:lang w:val="en-US"/>
        </w:rPr>
        <w:t xml:space="preserve"> </w:t>
      </w:r>
    </w:p>
    <w:p w14:paraId="639F3B36" w14:textId="77777777" w:rsidR="00325B98" w:rsidRPr="00952BEE" w:rsidRDefault="00325B98">
      <w:pPr>
        <w:rPr>
          <w:sz w:val="22"/>
          <w:szCs w:val="22"/>
          <w:lang w:val="en-US"/>
        </w:rPr>
      </w:pPr>
    </w:p>
    <w:p w14:paraId="73AE6321" w14:textId="787E0E24" w:rsidR="00BA3B4C" w:rsidRPr="00952BEE" w:rsidRDefault="00235A76" w:rsidP="00BA3B4C">
      <w:pPr>
        <w:rPr>
          <w:sz w:val="22"/>
          <w:szCs w:val="22"/>
          <w:lang w:val="en-US"/>
        </w:rPr>
      </w:pPr>
      <w:r w:rsidRPr="00952BEE">
        <w:rPr>
          <w:sz w:val="22"/>
          <w:szCs w:val="22"/>
          <w:lang w:val="en-US"/>
        </w:rPr>
        <w:t xml:space="preserve">While the current pandemic is impacting on all members of society </w:t>
      </w:r>
      <w:r w:rsidR="00B43809" w:rsidRPr="00952BEE">
        <w:rPr>
          <w:sz w:val="22"/>
          <w:szCs w:val="22"/>
          <w:lang w:val="en-US"/>
        </w:rPr>
        <w:t>The UN Rapporteur on Disability has identified persons with disabilities as vulnerable during this global health pandemic</w:t>
      </w:r>
      <w:r w:rsidR="00B43809" w:rsidRPr="00952BEE">
        <w:rPr>
          <w:rStyle w:val="FootnoteReference"/>
          <w:sz w:val="22"/>
          <w:szCs w:val="22"/>
          <w:lang w:val="en-US"/>
        </w:rPr>
        <w:footnoteReference w:id="2"/>
      </w:r>
      <w:r w:rsidR="00B43809" w:rsidRPr="00952BEE">
        <w:rPr>
          <w:sz w:val="22"/>
          <w:szCs w:val="22"/>
          <w:lang w:val="en-US"/>
        </w:rPr>
        <w:t xml:space="preserve">. </w:t>
      </w:r>
      <w:r w:rsidR="00DD0061" w:rsidRPr="00952BEE">
        <w:rPr>
          <w:sz w:val="22"/>
          <w:szCs w:val="22"/>
          <w:lang w:val="en-US"/>
        </w:rPr>
        <w:t>W</w:t>
      </w:r>
      <w:r w:rsidR="00325B98" w:rsidRPr="00952BEE">
        <w:rPr>
          <w:sz w:val="22"/>
          <w:szCs w:val="22"/>
          <w:lang w:val="en-US"/>
        </w:rPr>
        <w:t xml:space="preserve">e </w:t>
      </w:r>
      <w:r w:rsidR="00BA3B4C" w:rsidRPr="00952BEE">
        <w:rPr>
          <w:sz w:val="22"/>
          <w:szCs w:val="22"/>
          <w:lang w:val="en-US"/>
        </w:rPr>
        <w:t xml:space="preserve">call on </w:t>
      </w:r>
      <w:r w:rsidR="00325B98" w:rsidRPr="00952BEE">
        <w:rPr>
          <w:sz w:val="22"/>
          <w:szCs w:val="22"/>
          <w:lang w:val="en-US"/>
        </w:rPr>
        <w:t>the Governmen</w:t>
      </w:r>
      <w:r w:rsidR="00BA3B4C" w:rsidRPr="00952BEE">
        <w:rPr>
          <w:sz w:val="22"/>
          <w:szCs w:val="22"/>
          <w:lang w:val="en-US"/>
        </w:rPr>
        <w:t>t to ensure:</w:t>
      </w:r>
    </w:p>
    <w:p w14:paraId="27C3462A" w14:textId="2844B535" w:rsidR="00B43809" w:rsidRDefault="006B6779" w:rsidP="00D00E88">
      <w:pPr>
        <w:pStyle w:val="ListParagraph"/>
        <w:numPr>
          <w:ilvl w:val="0"/>
          <w:numId w:val="6"/>
        </w:numPr>
        <w:rPr>
          <w:sz w:val="22"/>
          <w:szCs w:val="22"/>
          <w:lang w:val="en-US"/>
        </w:rPr>
      </w:pPr>
      <w:r w:rsidRPr="00952BEE">
        <w:rPr>
          <w:sz w:val="22"/>
          <w:szCs w:val="22"/>
          <w:lang w:val="en-US"/>
        </w:rPr>
        <w:t xml:space="preserve">Accurate and up to date information on testing </w:t>
      </w:r>
      <w:r w:rsidR="00DD1719" w:rsidRPr="00952BEE">
        <w:rPr>
          <w:sz w:val="22"/>
          <w:szCs w:val="22"/>
          <w:lang w:val="en-US"/>
        </w:rPr>
        <w:t xml:space="preserve">and </w:t>
      </w:r>
      <w:r w:rsidR="00DC0AEC" w:rsidRPr="00952BEE">
        <w:rPr>
          <w:sz w:val="22"/>
          <w:szCs w:val="22"/>
          <w:lang w:val="en-US"/>
        </w:rPr>
        <w:t xml:space="preserve">access to health and </w:t>
      </w:r>
      <w:r w:rsidR="00DD1719" w:rsidRPr="00952BEE">
        <w:rPr>
          <w:sz w:val="22"/>
          <w:szCs w:val="22"/>
          <w:lang w:val="en-US"/>
        </w:rPr>
        <w:t xml:space="preserve">public </w:t>
      </w:r>
      <w:r w:rsidR="00DC0AEC" w:rsidRPr="00952BEE">
        <w:rPr>
          <w:sz w:val="22"/>
          <w:szCs w:val="22"/>
          <w:lang w:val="en-US"/>
        </w:rPr>
        <w:t>services</w:t>
      </w:r>
      <w:r w:rsidRPr="00952BEE">
        <w:rPr>
          <w:sz w:val="22"/>
          <w:szCs w:val="22"/>
          <w:lang w:val="en-US"/>
        </w:rPr>
        <w:t xml:space="preserve"> must be </w:t>
      </w:r>
      <w:r w:rsidR="00AC609B" w:rsidRPr="00952BEE">
        <w:rPr>
          <w:sz w:val="22"/>
          <w:szCs w:val="22"/>
          <w:lang w:val="en-US"/>
        </w:rPr>
        <w:t xml:space="preserve">available in a wide variety of languages and accessible formats. </w:t>
      </w:r>
      <w:r w:rsidR="004778D2" w:rsidRPr="00952BEE">
        <w:rPr>
          <w:sz w:val="22"/>
          <w:szCs w:val="22"/>
          <w:lang w:val="en-US"/>
        </w:rPr>
        <w:t>Information must be easily accessible on public platforms for individuals and service providers.</w:t>
      </w:r>
      <w:r w:rsidR="003D7C08">
        <w:rPr>
          <w:sz w:val="22"/>
          <w:szCs w:val="22"/>
          <w:lang w:val="en-US"/>
        </w:rPr>
        <w:t xml:space="preserve"> </w:t>
      </w:r>
      <w:r w:rsidR="00AC609B" w:rsidRPr="003D7C08">
        <w:rPr>
          <w:sz w:val="22"/>
          <w:szCs w:val="22"/>
          <w:lang w:val="en-US"/>
        </w:rPr>
        <w:t>This includes</w:t>
      </w:r>
      <w:r w:rsidR="00DD1719" w:rsidRPr="003D7C08">
        <w:rPr>
          <w:sz w:val="22"/>
          <w:szCs w:val="22"/>
          <w:lang w:val="en-US"/>
        </w:rPr>
        <w:t xml:space="preserve"> </w:t>
      </w:r>
      <w:r w:rsidR="00DD1719" w:rsidRPr="003D7C08">
        <w:rPr>
          <w:sz w:val="22"/>
          <w:szCs w:val="22"/>
          <w:lang w:val="en-US"/>
        </w:rPr>
        <w:lastRenderedPageBreak/>
        <w:t xml:space="preserve">availability of health passports </w:t>
      </w:r>
      <w:r w:rsidRPr="003D7C08">
        <w:rPr>
          <w:sz w:val="22"/>
          <w:szCs w:val="22"/>
          <w:lang w:val="en-US"/>
        </w:rPr>
        <w:t xml:space="preserve">for persons with diverse communication needs </w:t>
      </w:r>
      <w:r w:rsidR="00DD1719" w:rsidRPr="003D7C08">
        <w:rPr>
          <w:sz w:val="22"/>
          <w:szCs w:val="22"/>
          <w:lang w:val="en-US"/>
        </w:rPr>
        <w:t xml:space="preserve">and </w:t>
      </w:r>
      <w:r w:rsidRPr="003D7C08">
        <w:rPr>
          <w:sz w:val="22"/>
          <w:szCs w:val="22"/>
          <w:lang w:val="en-US"/>
        </w:rPr>
        <w:t>making information available through</w:t>
      </w:r>
      <w:r w:rsidR="00DD1719" w:rsidRPr="003D7C08">
        <w:rPr>
          <w:sz w:val="22"/>
          <w:szCs w:val="22"/>
          <w:lang w:val="en-US"/>
        </w:rPr>
        <w:t xml:space="preserve"> assistive technology,</w:t>
      </w:r>
      <w:r w:rsidR="00AC609B" w:rsidRPr="003D7C08">
        <w:rPr>
          <w:sz w:val="22"/>
          <w:szCs w:val="22"/>
          <w:lang w:val="en-US"/>
        </w:rPr>
        <w:t xml:space="preserve"> Irish Sign Language and Easy to Read format</w:t>
      </w:r>
      <w:r w:rsidR="00DD1719" w:rsidRPr="003D7C08">
        <w:rPr>
          <w:sz w:val="22"/>
          <w:szCs w:val="22"/>
          <w:lang w:val="en-US"/>
        </w:rPr>
        <w:t>s</w:t>
      </w:r>
      <w:r w:rsidR="00AC609B" w:rsidRPr="003D7C08">
        <w:rPr>
          <w:sz w:val="22"/>
          <w:szCs w:val="22"/>
          <w:lang w:val="en-US"/>
        </w:rPr>
        <w:t>.</w:t>
      </w:r>
    </w:p>
    <w:p w14:paraId="6EE877B6" w14:textId="77777777" w:rsidR="00D00E88" w:rsidRPr="003D7C08" w:rsidRDefault="00D00E88" w:rsidP="00D00E88">
      <w:pPr>
        <w:pStyle w:val="ListParagraph"/>
        <w:rPr>
          <w:sz w:val="22"/>
          <w:szCs w:val="22"/>
          <w:lang w:val="en-US"/>
        </w:rPr>
      </w:pPr>
    </w:p>
    <w:p w14:paraId="5E484D8C" w14:textId="3252AC33" w:rsidR="004778D2" w:rsidRPr="006B50E9" w:rsidRDefault="006B50E9" w:rsidP="006B50E9">
      <w:pPr>
        <w:pStyle w:val="ListParagraph"/>
        <w:numPr>
          <w:ilvl w:val="0"/>
          <w:numId w:val="6"/>
        </w:numPr>
        <w:rPr>
          <w:rFonts w:eastAsia="Times New Roman" w:cs="Times New Roman"/>
          <w:sz w:val="22"/>
          <w:szCs w:val="22"/>
          <w:lang w:eastAsia="en-GB"/>
        </w:rPr>
      </w:pPr>
      <w:r w:rsidRPr="00952BEE">
        <w:rPr>
          <w:sz w:val="22"/>
          <w:szCs w:val="22"/>
          <w:lang w:val="en-US"/>
        </w:rPr>
        <w:t>Adhere to the World Medical Association guidance on equal treatment within triage health services.</w:t>
      </w:r>
      <w:r>
        <w:rPr>
          <w:sz w:val="22"/>
          <w:szCs w:val="22"/>
          <w:lang w:val="en-US"/>
        </w:rPr>
        <w:t xml:space="preserve"> </w:t>
      </w:r>
      <w:r w:rsidR="006B6779" w:rsidRPr="006B50E9">
        <w:rPr>
          <w:sz w:val="22"/>
          <w:szCs w:val="22"/>
          <w:lang w:val="en-US"/>
        </w:rPr>
        <w:t>Healthcare needs, including mental health, which are not related to COVID-19</w:t>
      </w:r>
      <w:r w:rsidR="00F32A02" w:rsidRPr="006B50E9">
        <w:rPr>
          <w:sz w:val="22"/>
          <w:szCs w:val="22"/>
          <w:lang w:val="en-US"/>
        </w:rPr>
        <w:t>,</w:t>
      </w:r>
      <w:r w:rsidR="006B6779" w:rsidRPr="006B50E9">
        <w:rPr>
          <w:sz w:val="22"/>
          <w:szCs w:val="22"/>
          <w:lang w:val="en-US"/>
        </w:rPr>
        <w:t xml:space="preserve"> must continue to be </w:t>
      </w:r>
      <w:r w:rsidR="00B43809" w:rsidRPr="006B50E9">
        <w:rPr>
          <w:sz w:val="22"/>
          <w:szCs w:val="22"/>
          <w:lang w:val="en-US"/>
        </w:rPr>
        <w:t>met</w:t>
      </w:r>
      <w:r w:rsidR="006B6779" w:rsidRPr="006B50E9">
        <w:rPr>
          <w:sz w:val="22"/>
          <w:szCs w:val="22"/>
          <w:lang w:val="en-US"/>
        </w:rPr>
        <w:t xml:space="preserve">. Where possible services such as counselling should be conducted remotely. </w:t>
      </w:r>
    </w:p>
    <w:p w14:paraId="6CEFC19B" w14:textId="77777777" w:rsidR="00D00E88" w:rsidRPr="00D00E88" w:rsidRDefault="00D00E88" w:rsidP="00D00E88">
      <w:pPr>
        <w:rPr>
          <w:sz w:val="22"/>
          <w:szCs w:val="22"/>
          <w:lang w:val="en-US"/>
        </w:rPr>
      </w:pPr>
    </w:p>
    <w:p w14:paraId="646380B6" w14:textId="3EF97236" w:rsidR="006B6779" w:rsidRPr="00952BEE" w:rsidRDefault="004778D2" w:rsidP="00D00E88">
      <w:pPr>
        <w:pStyle w:val="ListParagraph"/>
        <w:numPr>
          <w:ilvl w:val="0"/>
          <w:numId w:val="6"/>
        </w:numPr>
        <w:rPr>
          <w:sz w:val="22"/>
          <w:szCs w:val="22"/>
          <w:lang w:val="en-US"/>
        </w:rPr>
      </w:pPr>
      <w:r w:rsidRPr="00952BEE">
        <w:rPr>
          <w:sz w:val="22"/>
          <w:szCs w:val="22"/>
          <w:lang w:val="en-US"/>
        </w:rPr>
        <w:t xml:space="preserve">Persons with disabilities must be involved in decision making around their own healthcare. </w:t>
      </w:r>
    </w:p>
    <w:p w14:paraId="029F4A01" w14:textId="5A1E5135" w:rsidR="00952BEE" w:rsidRDefault="00952BEE" w:rsidP="00D00E88">
      <w:pPr>
        <w:pStyle w:val="ListParagraph"/>
        <w:rPr>
          <w:rFonts w:eastAsia="Times New Roman" w:cs="Times New Roman"/>
          <w:color w:val="000000"/>
          <w:sz w:val="22"/>
          <w:szCs w:val="22"/>
          <w:lang w:eastAsia="en-GB"/>
        </w:rPr>
      </w:pPr>
      <w:r>
        <w:rPr>
          <w:rFonts w:eastAsia="Times New Roman" w:cs="Times New Roman"/>
          <w:color w:val="000000"/>
          <w:sz w:val="22"/>
          <w:szCs w:val="22"/>
          <w:lang w:eastAsia="en-GB"/>
        </w:rPr>
        <w:t>I</w:t>
      </w:r>
      <w:r w:rsidRPr="00952BEE">
        <w:rPr>
          <w:rFonts w:eastAsia="Times New Roman" w:cs="Times New Roman"/>
          <w:color w:val="000000"/>
          <w:sz w:val="22"/>
          <w:szCs w:val="22"/>
          <w:lang w:eastAsia="en-GB"/>
        </w:rPr>
        <w:t>t may be critical for some people who have disabilities to have either paid or unpaid support with them during a hospitalisation as these people would have the ability to best support someone during a hospital stay. Where appropriate persons with disabilities should be supported to recover from any COVID-19 related illness in their own home, on an equal basis with</w:t>
      </w:r>
      <w:r w:rsidR="00844280">
        <w:rPr>
          <w:rFonts w:eastAsia="Times New Roman" w:cs="Times New Roman"/>
          <w:color w:val="000000"/>
          <w:sz w:val="22"/>
          <w:szCs w:val="22"/>
          <w:lang w:eastAsia="en-GB"/>
        </w:rPr>
        <w:t xml:space="preserve"> the non-disabled population</w:t>
      </w:r>
      <w:r w:rsidRPr="00952BEE">
        <w:rPr>
          <w:rFonts w:eastAsia="Times New Roman" w:cs="Times New Roman"/>
          <w:color w:val="000000"/>
          <w:sz w:val="22"/>
          <w:szCs w:val="22"/>
          <w:lang w:eastAsia="en-GB"/>
        </w:rPr>
        <w:t xml:space="preserve">. </w:t>
      </w:r>
    </w:p>
    <w:p w14:paraId="581E5683" w14:textId="77777777" w:rsidR="00D00E88" w:rsidRPr="00D00E88" w:rsidRDefault="00D00E88" w:rsidP="00D00E88">
      <w:pPr>
        <w:rPr>
          <w:rFonts w:eastAsia="Times New Roman" w:cs="Times New Roman"/>
          <w:sz w:val="22"/>
          <w:szCs w:val="22"/>
          <w:lang w:eastAsia="en-GB"/>
        </w:rPr>
      </w:pPr>
    </w:p>
    <w:p w14:paraId="426C868B" w14:textId="640CBD6F" w:rsidR="004778D2" w:rsidRPr="00D00E88" w:rsidRDefault="004778D2" w:rsidP="00D00E88">
      <w:pPr>
        <w:pStyle w:val="ListParagraph"/>
        <w:numPr>
          <w:ilvl w:val="0"/>
          <w:numId w:val="6"/>
        </w:numPr>
        <w:shd w:val="clear" w:color="auto" w:fill="FFFFFF"/>
        <w:textAlignment w:val="baseline"/>
        <w:rPr>
          <w:rFonts w:eastAsia="Times New Roman" w:cs="Times New Roman"/>
          <w:color w:val="000000"/>
          <w:sz w:val="22"/>
          <w:szCs w:val="22"/>
          <w:lang w:eastAsia="en-GB"/>
        </w:rPr>
      </w:pPr>
      <w:r w:rsidRPr="00952BEE">
        <w:rPr>
          <w:rFonts w:eastAsia="Times New Roman" w:cs="Times New Roman"/>
          <w:color w:val="000000"/>
          <w:sz w:val="22"/>
          <w:szCs w:val="22"/>
          <w:bdr w:val="none" w:sz="0" w:space="0" w:color="auto" w:frame="1"/>
          <w:shd w:val="clear" w:color="auto" w:fill="FFFFFF"/>
          <w:lang w:val="en-US" w:eastAsia="en-GB"/>
        </w:rPr>
        <w:t>A coordinated approach must be taken to ensure supports can be provided to families of children with disabilities, including adult children. This includes the provision of education materials and social supports in the home where education, employment and day services have ceased operation during the crisis. </w:t>
      </w:r>
      <w:r w:rsidRPr="00952BEE">
        <w:rPr>
          <w:rFonts w:eastAsia="Times New Roman" w:cs="Times New Roman"/>
          <w:color w:val="000000"/>
          <w:sz w:val="22"/>
          <w:szCs w:val="22"/>
          <w:bdr w:val="none" w:sz="0" w:space="0" w:color="auto" w:frame="1"/>
          <w:shd w:val="clear" w:color="auto" w:fill="FFFFFF"/>
          <w:lang w:eastAsia="en-GB"/>
        </w:rPr>
        <w:t> </w:t>
      </w:r>
    </w:p>
    <w:p w14:paraId="57CC4169" w14:textId="77777777" w:rsidR="00D00E88" w:rsidRPr="00952BEE" w:rsidRDefault="00D00E88" w:rsidP="00D00E88">
      <w:pPr>
        <w:pStyle w:val="ListParagraph"/>
        <w:shd w:val="clear" w:color="auto" w:fill="FFFFFF"/>
        <w:textAlignment w:val="baseline"/>
        <w:rPr>
          <w:rFonts w:eastAsia="Times New Roman" w:cs="Times New Roman"/>
          <w:color w:val="000000"/>
          <w:sz w:val="22"/>
          <w:szCs w:val="22"/>
          <w:lang w:eastAsia="en-GB"/>
        </w:rPr>
      </w:pPr>
    </w:p>
    <w:p w14:paraId="63B4F873" w14:textId="5F9AD95B" w:rsidR="00325B98" w:rsidRPr="006B50E9" w:rsidRDefault="004778D2" w:rsidP="006B50E9">
      <w:pPr>
        <w:pStyle w:val="ListParagraph"/>
        <w:numPr>
          <w:ilvl w:val="0"/>
          <w:numId w:val="6"/>
        </w:numPr>
        <w:shd w:val="clear" w:color="auto" w:fill="FFFFFF"/>
        <w:textAlignment w:val="baseline"/>
        <w:rPr>
          <w:rFonts w:eastAsia="Times New Roman" w:cs="Times New Roman"/>
          <w:color w:val="000000"/>
          <w:sz w:val="22"/>
          <w:szCs w:val="22"/>
          <w:lang w:eastAsia="en-GB"/>
        </w:rPr>
      </w:pPr>
      <w:r w:rsidRPr="00952BEE">
        <w:rPr>
          <w:rFonts w:eastAsia="Times New Roman" w:cs="Times New Roman"/>
          <w:color w:val="000000"/>
          <w:sz w:val="22"/>
          <w:szCs w:val="22"/>
          <w:bdr w:val="none" w:sz="0" w:space="0" w:color="auto" w:frame="1"/>
          <w:shd w:val="clear" w:color="auto" w:fill="FFFFFF"/>
          <w:lang w:val="en-US" w:eastAsia="en-GB"/>
        </w:rPr>
        <w:t>Person-centered planning should govern the activities of disability service providers to promote the autonomy of the individual and to minimise disruption to routine which could be distressing for some persons with disabilities</w:t>
      </w:r>
      <w:r w:rsidR="006B50E9">
        <w:rPr>
          <w:rFonts w:eastAsia="Times New Roman" w:cs="Times New Roman"/>
          <w:color w:val="000000"/>
          <w:sz w:val="22"/>
          <w:szCs w:val="22"/>
          <w:bdr w:val="none" w:sz="0" w:space="0" w:color="auto" w:frame="1"/>
          <w:shd w:val="clear" w:color="auto" w:fill="FFFFFF"/>
          <w:lang w:eastAsia="en-GB"/>
        </w:rPr>
        <w:t xml:space="preserve">. </w:t>
      </w:r>
      <w:r w:rsidR="00325B98" w:rsidRPr="006B50E9">
        <w:rPr>
          <w:sz w:val="22"/>
          <w:szCs w:val="22"/>
          <w:lang w:val="en-US"/>
        </w:rPr>
        <w:t xml:space="preserve">Community supports for provision of </w:t>
      </w:r>
      <w:r w:rsidR="00B43809" w:rsidRPr="006B50E9">
        <w:rPr>
          <w:sz w:val="22"/>
          <w:szCs w:val="22"/>
          <w:lang w:val="en-US"/>
        </w:rPr>
        <w:t>vital supplies and social connections</w:t>
      </w:r>
      <w:r w:rsidR="008D4546" w:rsidRPr="006B50E9">
        <w:rPr>
          <w:sz w:val="22"/>
          <w:szCs w:val="22"/>
          <w:lang w:val="en-US"/>
        </w:rPr>
        <w:t xml:space="preserve"> must</w:t>
      </w:r>
      <w:r w:rsidR="00325B98" w:rsidRPr="006B50E9">
        <w:rPr>
          <w:sz w:val="22"/>
          <w:szCs w:val="22"/>
          <w:lang w:val="en-US"/>
        </w:rPr>
        <w:t xml:space="preserve"> be accessible to persons with disabilities. </w:t>
      </w:r>
    </w:p>
    <w:p w14:paraId="75D8D031" w14:textId="77777777" w:rsidR="00D00E88" w:rsidRPr="00D00E88" w:rsidRDefault="00D00E88" w:rsidP="006B50E9">
      <w:pPr>
        <w:rPr>
          <w:sz w:val="22"/>
          <w:szCs w:val="22"/>
          <w:lang w:val="en-US"/>
        </w:rPr>
      </w:pPr>
    </w:p>
    <w:p w14:paraId="0B565A8D" w14:textId="77777777" w:rsidR="006B50E9" w:rsidRDefault="00235A76" w:rsidP="006B50E9">
      <w:pPr>
        <w:pStyle w:val="ListParagraph"/>
        <w:numPr>
          <w:ilvl w:val="0"/>
          <w:numId w:val="1"/>
        </w:numPr>
        <w:rPr>
          <w:sz w:val="22"/>
          <w:szCs w:val="22"/>
          <w:lang w:val="en-US"/>
        </w:rPr>
      </w:pPr>
      <w:r w:rsidRPr="00952BEE">
        <w:rPr>
          <w:sz w:val="22"/>
          <w:szCs w:val="22"/>
          <w:lang w:val="en-US"/>
        </w:rPr>
        <w:t xml:space="preserve">Social welfare supports for loss of income must be available to persons with disabilities and recognise any increased costs connected to disability during the pandemic. </w:t>
      </w:r>
      <w:r w:rsidR="006B50E9" w:rsidRPr="00952BEE">
        <w:rPr>
          <w:sz w:val="22"/>
          <w:szCs w:val="22"/>
          <w:lang w:val="en-US"/>
        </w:rPr>
        <w:t>Remote working technologies should be utilized to ensure continued employment for persons with disabilities where possible.</w:t>
      </w:r>
    </w:p>
    <w:p w14:paraId="4C09C968" w14:textId="77777777" w:rsidR="00D00E88" w:rsidRPr="006B50E9" w:rsidRDefault="00D00E88" w:rsidP="006B50E9">
      <w:pPr>
        <w:pStyle w:val="ListParagraph"/>
        <w:rPr>
          <w:sz w:val="22"/>
          <w:szCs w:val="22"/>
          <w:lang w:val="en-US"/>
        </w:rPr>
      </w:pPr>
    </w:p>
    <w:p w14:paraId="2DFA9146" w14:textId="2280A6A7" w:rsidR="00DD1719" w:rsidRPr="00D00E88" w:rsidRDefault="00325B98" w:rsidP="00D00E88">
      <w:pPr>
        <w:pStyle w:val="ListParagraph"/>
        <w:numPr>
          <w:ilvl w:val="0"/>
          <w:numId w:val="1"/>
        </w:numPr>
        <w:rPr>
          <w:sz w:val="22"/>
          <w:szCs w:val="22"/>
          <w:lang w:val="en-US"/>
        </w:rPr>
      </w:pPr>
      <w:r w:rsidRPr="00952BEE">
        <w:rPr>
          <w:sz w:val="22"/>
          <w:szCs w:val="22"/>
          <w:lang w:val="en-US"/>
        </w:rPr>
        <w:t xml:space="preserve">Advocacy services must be made available to individuals detained under the soon to be enacted </w:t>
      </w:r>
      <w:r w:rsidRPr="00952BEE">
        <w:rPr>
          <w:rFonts w:cstheme="minorHAnsi"/>
          <w:sz w:val="22"/>
          <w:szCs w:val="22"/>
          <w:lang w:val="en-US"/>
        </w:rPr>
        <w:t>Health (Preservation and Protection and Other Emergency Measures in the Public Interest) Bill 2020.</w:t>
      </w:r>
      <w:r w:rsidR="003111F9" w:rsidRPr="00952BEE">
        <w:rPr>
          <w:rFonts w:cstheme="minorHAnsi"/>
          <w:sz w:val="22"/>
          <w:szCs w:val="22"/>
          <w:lang w:val="en-US"/>
        </w:rPr>
        <w:t xml:space="preserve"> </w:t>
      </w:r>
      <w:r w:rsidR="00DD1719" w:rsidRPr="00952BEE">
        <w:rPr>
          <w:rFonts w:cstheme="minorHAnsi"/>
          <w:sz w:val="22"/>
          <w:szCs w:val="22"/>
          <w:lang w:val="en-US"/>
        </w:rPr>
        <w:t>Risk control measures must be in place to ensure no one is subjected to deprivation of liberty without proper legal procedure and safeguards.</w:t>
      </w:r>
    </w:p>
    <w:p w14:paraId="3C861DB9" w14:textId="77777777" w:rsidR="00D00E88" w:rsidRPr="00D00E88" w:rsidRDefault="00D00E88" w:rsidP="00D00E88">
      <w:pPr>
        <w:rPr>
          <w:sz w:val="22"/>
          <w:szCs w:val="22"/>
          <w:lang w:val="en-US"/>
        </w:rPr>
      </w:pPr>
    </w:p>
    <w:p w14:paraId="273B9D9A" w14:textId="6AAECFA5" w:rsidR="00DD7B35" w:rsidRPr="00952BEE" w:rsidRDefault="00DD7B35" w:rsidP="00D00E88">
      <w:pPr>
        <w:pStyle w:val="ListParagraph"/>
        <w:numPr>
          <w:ilvl w:val="0"/>
          <w:numId w:val="1"/>
        </w:numPr>
        <w:rPr>
          <w:sz w:val="22"/>
          <w:szCs w:val="22"/>
          <w:lang w:val="en-US"/>
        </w:rPr>
      </w:pPr>
      <w:r w:rsidRPr="00952BEE">
        <w:rPr>
          <w:rFonts w:cstheme="minorHAnsi"/>
          <w:sz w:val="22"/>
          <w:szCs w:val="22"/>
          <w:lang w:val="en-US"/>
        </w:rPr>
        <w:t>Extend the role of HIQA to risk assess</w:t>
      </w:r>
      <w:r w:rsidR="004006EA" w:rsidRPr="00952BEE">
        <w:rPr>
          <w:rFonts w:cstheme="minorHAnsi"/>
          <w:sz w:val="22"/>
          <w:szCs w:val="22"/>
          <w:lang w:val="en-US"/>
        </w:rPr>
        <w:t xml:space="preserve"> for outbreaks of </w:t>
      </w:r>
      <w:r w:rsidR="006D5E83" w:rsidRPr="00952BEE">
        <w:rPr>
          <w:rFonts w:cstheme="minorHAnsi"/>
          <w:sz w:val="22"/>
          <w:szCs w:val="22"/>
          <w:lang w:val="en-US"/>
        </w:rPr>
        <w:t xml:space="preserve">COVID-19 </w:t>
      </w:r>
      <w:r w:rsidR="004006EA" w:rsidRPr="00952BEE">
        <w:rPr>
          <w:rFonts w:cstheme="minorHAnsi"/>
          <w:sz w:val="22"/>
          <w:szCs w:val="22"/>
          <w:lang w:val="en-US"/>
        </w:rPr>
        <w:t>infection in nursing homes to include</w:t>
      </w:r>
      <w:r w:rsidR="00A87975" w:rsidRPr="00952BEE">
        <w:rPr>
          <w:rFonts w:cstheme="minorHAnsi"/>
          <w:sz w:val="22"/>
          <w:szCs w:val="22"/>
          <w:lang w:val="en-US"/>
        </w:rPr>
        <w:t xml:space="preserve"> other</w:t>
      </w:r>
      <w:r w:rsidR="004006EA" w:rsidRPr="00952BEE">
        <w:rPr>
          <w:rFonts w:cstheme="minorHAnsi"/>
          <w:sz w:val="22"/>
          <w:szCs w:val="22"/>
          <w:lang w:val="en-US"/>
        </w:rPr>
        <w:t xml:space="preserve"> congregated settings. </w:t>
      </w:r>
    </w:p>
    <w:p w14:paraId="42869449" w14:textId="77777777" w:rsidR="006B6779" w:rsidRPr="00952BEE" w:rsidRDefault="006B6779">
      <w:pPr>
        <w:rPr>
          <w:sz w:val="22"/>
          <w:szCs w:val="22"/>
          <w:lang w:val="en-US"/>
        </w:rPr>
      </w:pPr>
    </w:p>
    <w:p w14:paraId="029B8213" w14:textId="66CC3127" w:rsidR="00BA3B4C" w:rsidRPr="00952BEE" w:rsidRDefault="00BA3B4C">
      <w:pPr>
        <w:rPr>
          <w:sz w:val="22"/>
          <w:szCs w:val="22"/>
          <w:lang w:val="en-US"/>
        </w:rPr>
      </w:pPr>
      <w:r w:rsidRPr="00952BEE">
        <w:rPr>
          <w:sz w:val="22"/>
          <w:szCs w:val="22"/>
          <w:lang w:val="en-US"/>
        </w:rPr>
        <w:t>Signed by:</w:t>
      </w:r>
    </w:p>
    <w:p w14:paraId="0B8A8E42" w14:textId="77777777" w:rsidR="006B50E9" w:rsidRDefault="006B50E9" w:rsidP="006B6779">
      <w:pPr>
        <w:rPr>
          <w:rFonts w:eastAsia="Times New Roman" w:cs="Times New Roman"/>
          <w:sz w:val="22"/>
          <w:szCs w:val="22"/>
          <w:lang w:eastAsia="en-GB"/>
        </w:rPr>
      </w:pPr>
    </w:p>
    <w:p w14:paraId="1EC3510B" w14:textId="68B07580" w:rsidR="00845D76" w:rsidRPr="00952BEE" w:rsidRDefault="006B6779" w:rsidP="00235A76">
      <w:pPr>
        <w:rPr>
          <w:rFonts w:eastAsia="Times New Roman" w:cs="Times New Roman"/>
          <w:sz w:val="22"/>
          <w:szCs w:val="22"/>
          <w:lang w:eastAsia="en-GB"/>
        </w:rPr>
      </w:pPr>
      <w:r w:rsidRPr="00952BEE">
        <w:rPr>
          <w:rFonts w:eastAsia="Times New Roman" w:cs="Times New Roman"/>
          <w:sz w:val="22"/>
          <w:szCs w:val="22"/>
          <w:lang w:eastAsia="en-GB"/>
        </w:rPr>
        <w:t>Amnesty International Ireland</w:t>
      </w:r>
      <w:r w:rsidR="006B50E9">
        <w:rPr>
          <w:rFonts w:eastAsia="Times New Roman" w:cs="Times New Roman"/>
          <w:sz w:val="22"/>
          <w:szCs w:val="22"/>
          <w:lang w:eastAsia="en-GB"/>
        </w:rPr>
        <w:t xml:space="preserve">, </w:t>
      </w:r>
      <w:r w:rsidRPr="00952BEE">
        <w:rPr>
          <w:rFonts w:eastAsia="Times New Roman" w:cs="Times New Roman"/>
          <w:sz w:val="22"/>
          <w:szCs w:val="22"/>
          <w:lang w:eastAsia="en-GB"/>
        </w:rPr>
        <w:t>Brothers of Charity Services Ireland</w:t>
      </w:r>
      <w:r w:rsidR="006B50E9">
        <w:rPr>
          <w:rFonts w:eastAsia="Times New Roman" w:cs="Times New Roman"/>
          <w:sz w:val="22"/>
          <w:szCs w:val="22"/>
          <w:lang w:eastAsia="en-GB"/>
        </w:rPr>
        <w:t xml:space="preserve">, </w:t>
      </w:r>
      <w:r w:rsidR="00235A76" w:rsidRPr="00952BEE">
        <w:rPr>
          <w:rFonts w:eastAsia="Times New Roman" w:cs="Segoe UI"/>
          <w:sz w:val="22"/>
          <w:szCs w:val="22"/>
          <w:lang w:eastAsia="en-GB"/>
        </w:rPr>
        <w:t>Centre for Disability Law and Policy</w:t>
      </w:r>
      <w:r w:rsidR="006B50E9">
        <w:rPr>
          <w:rFonts w:eastAsia="Times New Roman" w:cs="Segoe UI"/>
          <w:sz w:val="22"/>
          <w:szCs w:val="22"/>
          <w:lang w:eastAsia="en-GB"/>
        </w:rPr>
        <w:t xml:space="preserve"> at </w:t>
      </w:r>
      <w:r w:rsidR="00235A76" w:rsidRPr="00952BEE">
        <w:rPr>
          <w:rFonts w:eastAsia="Times New Roman" w:cs="Segoe UI"/>
          <w:sz w:val="22"/>
          <w:szCs w:val="22"/>
          <w:lang w:eastAsia="en-GB"/>
        </w:rPr>
        <w:t>NUI Galway</w:t>
      </w:r>
      <w:r w:rsidR="006B50E9">
        <w:rPr>
          <w:rFonts w:eastAsia="Times New Roman" w:cs="Segoe UI"/>
          <w:sz w:val="22"/>
          <w:szCs w:val="22"/>
          <w:lang w:eastAsia="en-GB"/>
        </w:rPr>
        <w:t>,</w:t>
      </w:r>
      <w:r w:rsidR="006B50E9">
        <w:rPr>
          <w:rFonts w:eastAsia="Times New Roman" w:cs="Times New Roman"/>
          <w:sz w:val="22"/>
          <w:szCs w:val="22"/>
          <w:lang w:eastAsia="en-GB"/>
        </w:rPr>
        <w:t xml:space="preserve"> </w:t>
      </w:r>
      <w:r w:rsidRPr="00952BEE">
        <w:rPr>
          <w:rFonts w:eastAsia="Times New Roman" w:cs="Segoe UI"/>
          <w:sz w:val="22"/>
          <w:szCs w:val="22"/>
          <w:lang w:eastAsia="en-GB"/>
        </w:rPr>
        <w:t>Cos</w:t>
      </w:r>
      <w:r w:rsidR="002523D2" w:rsidRPr="00952BEE">
        <w:rPr>
          <w:rFonts w:eastAsia="Times New Roman" w:cs="Segoe UI"/>
          <w:sz w:val="22"/>
          <w:szCs w:val="22"/>
          <w:lang w:eastAsia="en-GB"/>
        </w:rPr>
        <w:t>á</w:t>
      </w:r>
      <w:r w:rsidRPr="00952BEE">
        <w:rPr>
          <w:rFonts w:eastAsia="Times New Roman" w:cs="Segoe UI"/>
          <w:sz w:val="22"/>
          <w:szCs w:val="22"/>
          <w:lang w:eastAsia="en-GB"/>
        </w:rPr>
        <w:t>in CLG</w:t>
      </w:r>
      <w:r w:rsidR="006B50E9">
        <w:rPr>
          <w:rFonts w:eastAsia="Times New Roman" w:cs="Segoe UI"/>
          <w:sz w:val="22"/>
          <w:szCs w:val="22"/>
          <w:lang w:eastAsia="en-GB"/>
        </w:rPr>
        <w:t>,</w:t>
      </w:r>
      <w:r w:rsidR="006B50E9">
        <w:rPr>
          <w:rFonts w:eastAsia="Times New Roman" w:cs="Times New Roman"/>
          <w:sz w:val="22"/>
          <w:szCs w:val="22"/>
          <w:lang w:eastAsia="en-GB"/>
        </w:rPr>
        <w:t xml:space="preserve"> </w:t>
      </w:r>
      <w:r w:rsidR="00952BEE" w:rsidRPr="00952BEE">
        <w:rPr>
          <w:rFonts w:eastAsia="Times New Roman" w:cs="Segoe UI"/>
          <w:sz w:val="22"/>
          <w:szCs w:val="22"/>
          <w:lang w:eastAsia="en-GB"/>
        </w:rPr>
        <w:t>Dara Community Living</w:t>
      </w:r>
      <w:r w:rsidR="006B50E9">
        <w:rPr>
          <w:rFonts w:eastAsia="Times New Roman" w:cs="Segoe UI"/>
          <w:sz w:val="22"/>
          <w:szCs w:val="22"/>
          <w:lang w:eastAsia="en-GB"/>
        </w:rPr>
        <w:t xml:space="preserve"> </w:t>
      </w:r>
      <w:r w:rsidR="00845D76">
        <w:rPr>
          <w:rFonts w:eastAsia="Times New Roman" w:cs="Segoe UI"/>
          <w:sz w:val="22"/>
          <w:szCs w:val="22"/>
          <w:lang w:eastAsia="en-GB"/>
        </w:rPr>
        <w:t>Kildare</w:t>
      </w:r>
      <w:r w:rsidR="006B50E9">
        <w:rPr>
          <w:rFonts w:eastAsia="Times New Roman" w:cs="Segoe UI"/>
          <w:sz w:val="22"/>
          <w:szCs w:val="22"/>
          <w:lang w:eastAsia="en-GB"/>
        </w:rPr>
        <w:t>,</w:t>
      </w:r>
      <w:r w:rsidR="006B50E9">
        <w:rPr>
          <w:rFonts w:eastAsia="Times New Roman" w:cs="Times New Roman"/>
          <w:sz w:val="22"/>
          <w:szCs w:val="22"/>
          <w:lang w:eastAsia="en-GB"/>
        </w:rPr>
        <w:t xml:space="preserve"> </w:t>
      </w:r>
      <w:r w:rsidRPr="00952BEE">
        <w:rPr>
          <w:rFonts w:eastAsia="Times New Roman" w:cs="Segoe UI"/>
          <w:sz w:val="22"/>
          <w:szCs w:val="22"/>
          <w:shd w:val="clear" w:color="auto" w:fill="FFFFFF"/>
          <w:lang w:eastAsia="en-GB"/>
        </w:rPr>
        <w:t xml:space="preserve">Dermot M.J.Hayes - </w:t>
      </w:r>
      <w:r w:rsidRPr="00952BEE">
        <w:rPr>
          <w:rFonts w:eastAsia="Times New Roman" w:cs="Segoe UI"/>
          <w:sz w:val="22"/>
          <w:szCs w:val="22"/>
          <w:lang w:eastAsia="en-GB"/>
        </w:rPr>
        <w:t>NDS DSG 5</w:t>
      </w:r>
      <w:r w:rsidR="00910D61">
        <w:rPr>
          <w:rFonts w:eastAsia="Times New Roman" w:cs="Segoe UI"/>
          <w:sz w:val="22"/>
          <w:szCs w:val="22"/>
          <w:lang w:eastAsia="en-GB"/>
        </w:rPr>
        <w:t xml:space="preserve"> &amp;</w:t>
      </w:r>
      <w:r w:rsidR="002F013F">
        <w:rPr>
          <w:rFonts w:eastAsia="Times New Roman" w:cs="Segoe UI"/>
          <w:sz w:val="22"/>
          <w:szCs w:val="22"/>
          <w:lang w:eastAsia="en-GB"/>
        </w:rPr>
        <w:t xml:space="preserve"> </w:t>
      </w:r>
      <w:r w:rsidRPr="00952BEE">
        <w:rPr>
          <w:rFonts w:eastAsia="Times New Roman" w:cs="Segoe UI"/>
          <w:sz w:val="22"/>
          <w:szCs w:val="22"/>
          <w:lang w:eastAsia="en-GB"/>
        </w:rPr>
        <w:t>Independent Living Network </w:t>
      </w:r>
      <w:r w:rsidR="002804C8" w:rsidRPr="00952BEE">
        <w:rPr>
          <w:rFonts w:eastAsia="Times New Roman" w:cs="Segoe UI"/>
          <w:sz w:val="22"/>
          <w:szCs w:val="22"/>
          <w:lang w:eastAsia="en-GB"/>
        </w:rPr>
        <w:t>Ireland</w:t>
      </w:r>
      <w:r w:rsidR="006B50E9">
        <w:rPr>
          <w:rFonts w:eastAsia="Times New Roman" w:cs="Segoe UI"/>
          <w:sz w:val="22"/>
          <w:szCs w:val="22"/>
          <w:lang w:eastAsia="en-GB"/>
        </w:rPr>
        <w:t xml:space="preserve"> &amp;</w:t>
      </w:r>
      <w:r w:rsidR="002804C8" w:rsidRPr="00952BEE">
        <w:rPr>
          <w:rFonts w:eastAsia="Times New Roman" w:cs="Segoe UI"/>
          <w:sz w:val="22"/>
          <w:szCs w:val="22"/>
          <w:lang w:eastAsia="en-GB"/>
        </w:rPr>
        <w:t xml:space="preserve"> </w:t>
      </w:r>
      <w:r w:rsidR="006B50E9">
        <w:rPr>
          <w:rFonts w:eastAsia="Times New Roman" w:cs="Segoe UI"/>
          <w:sz w:val="22"/>
          <w:szCs w:val="22"/>
          <w:lang w:eastAsia="en-GB"/>
        </w:rPr>
        <w:t>Clare Leader Forum,</w:t>
      </w:r>
      <w:r w:rsidR="006B50E9">
        <w:rPr>
          <w:rFonts w:eastAsia="Times New Roman" w:cs="Times New Roman"/>
          <w:sz w:val="22"/>
          <w:szCs w:val="22"/>
          <w:lang w:eastAsia="en-GB"/>
        </w:rPr>
        <w:t xml:space="preserve"> </w:t>
      </w:r>
      <w:r w:rsidRPr="00952BEE">
        <w:rPr>
          <w:rFonts w:eastAsia="Times New Roman" w:cs="Segoe UI"/>
          <w:sz w:val="22"/>
          <w:szCs w:val="22"/>
          <w:lang w:eastAsia="en-GB"/>
        </w:rPr>
        <w:t>Disability Federation of Ireland</w:t>
      </w:r>
      <w:r w:rsidR="006B50E9">
        <w:rPr>
          <w:rFonts w:eastAsia="Times New Roman" w:cs="Segoe UI"/>
          <w:sz w:val="22"/>
          <w:szCs w:val="22"/>
          <w:lang w:eastAsia="en-GB"/>
        </w:rPr>
        <w:t>,</w:t>
      </w:r>
      <w:r w:rsidR="006B50E9">
        <w:rPr>
          <w:rFonts w:eastAsia="Times New Roman" w:cs="Times New Roman"/>
          <w:sz w:val="22"/>
          <w:szCs w:val="22"/>
          <w:lang w:eastAsia="en-GB"/>
        </w:rPr>
        <w:t xml:space="preserve"> </w:t>
      </w:r>
      <w:r w:rsidR="00DD1719" w:rsidRPr="00952BEE">
        <w:rPr>
          <w:rFonts w:eastAsia="Times New Roman" w:cs="Segoe UI"/>
          <w:sz w:val="22"/>
          <w:szCs w:val="22"/>
          <w:lang w:eastAsia="en-GB"/>
        </w:rPr>
        <w:t>Down Syndrome Ireland</w:t>
      </w:r>
      <w:r w:rsidR="006B50E9">
        <w:rPr>
          <w:rFonts w:eastAsia="Times New Roman" w:cs="Segoe UI"/>
          <w:sz w:val="22"/>
          <w:szCs w:val="22"/>
          <w:lang w:eastAsia="en-GB"/>
        </w:rPr>
        <w:t>,</w:t>
      </w:r>
      <w:r w:rsidR="006B50E9">
        <w:rPr>
          <w:rFonts w:eastAsia="Times New Roman" w:cs="Times New Roman"/>
          <w:sz w:val="22"/>
          <w:szCs w:val="22"/>
          <w:lang w:eastAsia="en-GB"/>
        </w:rPr>
        <w:t xml:space="preserve"> </w:t>
      </w:r>
      <w:r w:rsidR="002523D2" w:rsidRPr="00952BEE">
        <w:rPr>
          <w:rFonts w:eastAsia="Times New Roman" w:cs="Segoe UI"/>
          <w:sz w:val="22"/>
          <w:szCs w:val="22"/>
          <w:lang w:eastAsia="en-GB"/>
        </w:rPr>
        <w:t>Fiona Anderson</w:t>
      </w:r>
      <w:r w:rsidR="006B50E9">
        <w:rPr>
          <w:rFonts w:eastAsia="Times New Roman" w:cs="Segoe UI"/>
          <w:sz w:val="22"/>
          <w:szCs w:val="22"/>
          <w:lang w:eastAsia="en-GB"/>
        </w:rPr>
        <w:t xml:space="preserve">, </w:t>
      </w:r>
      <w:r w:rsidR="00DD7B35" w:rsidRPr="00952BEE">
        <w:rPr>
          <w:rFonts w:eastAsia="Times New Roman" w:cs="Segoe UI"/>
          <w:sz w:val="22"/>
          <w:szCs w:val="22"/>
          <w:lang w:eastAsia="en-GB"/>
        </w:rPr>
        <w:t>Dr. Fiona Morrissey</w:t>
      </w:r>
      <w:r w:rsidR="006B50E9">
        <w:rPr>
          <w:rFonts w:eastAsia="Times New Roman" w:cs="Segoe UI"/>
          <w:sz w:val="22"/>
          <w:szCs w:val="22"/>
          <w:lang w:eastAsia="en-GB"/>
        </w:rPr>
        <w:t xml:space="preserve"> -</w:t>
      </w:r>
      <w:r w:rsidR="00DD7B35" w:rsidRPr="00952BEE">
        <w:rPr>
          <w:rFonts w:eastAsia="Times New Roman" w:cs="Segoe UI"/>
          <w:sz w:val="22"/>
          <w:szCs w:val="22"/>
          <w:lang w:eastAsia="en-GB"/>
        </w:rPr>
        <w:t xml:space="preserve"> Disability Law Researcher, Galway</w:t>
      </w:r>
      <w:r w:rsidR="006B50E9">
        <w:rPr>
          <w:rFonts w:eastAsia="Times New Roman" w:cs="Segoe UI"/>
          <w:sz w:val="22"/>
          <w:szCs w:val="22"/>
          <w:lang w:eastAsia="en-GB"/>
        </w:rPr>
        <w:t>,</w:t>
      </w:r>
      <w:r w:rsidR="002F013F">
        <w:rPr>
          <w:rFonts w:eastAsia="Times New Roman" w:cs="Times New Roman"/>
          <w:sz w:val="22"/>
          <w:szCs w:val="22"/>
          <w:lang w:eastAsia="en-GB"/>
        </w:rPr>
        <w:t xml:space="preserve"> </w:t>
      </w:r>
      <w:r w:rsidR="00845D76">
        <w:rPr>
          <w:rFonts w:eastAsia="Times New Roman" w:cs="Segoe UI"/>
          <w:sz w:val="22"/>
          <w:szCs w:val="22"/>
          <w:lang w:eastAsia="en-GB"/>
        </w:rPr>
        <w:t>Fiona Walsh</w:t>
      </w:r>
      <w:r w:rsidR="006B50E9">
        <w:rPr>
          <w:rFonts w:eastAsia="Times New Roman" w:cs="Segoe UI"/>
          <w:sz w:val="22"/>
          <w:szCs w:val="22"/>
          <w:lang w:eastAsia="en-GB"/>
        </w:rPr>
        <w:t>,</w:t>
      </w:r>
      <w:r w:rsidR="00910D61">
        <w:rPr>
          <w:rFonts w:eastAsia="Times New Roman" w:cs="Segoe UI"/>
          <w:sz w:val="22"/>
          <w:szCs w:val="22"/>
          <w:lang w:eastAsia="en-GB"/>
        </w:rPr>
        <w:t xml:space="preserve"> Inclusion Ireland,</w:t>
      </w:r>
      <w:r w:rsidR="006B50E9">
        <w:rPr>
          <w:rFonts w:eastAsia="Times New Roman" w:cs="Segoe UI"/>
          <w:sz w:val="22"/>
          <w:szCs w:val="22"/>
          <w:lang w:eastAsia="en-GB"/>
        </w:rPr>
        <w:t xml:space="preserve"> </w:t>
      </w:r>
      <w:r w:rsidR="00845D76">
        <w:rPr>
          <w:rFonts w:eastAsia="Times New Roman" w:cs="Segoe UI"/>
          <w:sz w:val="22"/>
          <w:szCs w:val="22"/>
          <w:lang w:eastAsia="en-GB"/>
        </w:rPr>
        <w:t>Independent Living Movement Ireland</w:t>
      </w:r>
      <w:r w:rsidR="006B50E9">
        <w:rPr>
          <w:rFonts w:eastAsia="Times New Roman" w:cs="Segoe UI"/>
          <w:sz w:val="22"/>
          <w:szCs w:val="22"/>
          <w:lang w:eastAsia="en-GB"/>
        </w:rPr>
        <w:t xml:space="preserve">, </w:t>
      </w:r>
      <w:r w:rsidR="00952BEE" w:rsidRPr="00952BEE">
        <w:rPr>
          <w:rFonts w:eastAsia="Times New Roman" w:cs="Segoe UI"/>
          <w:sz w:val="22"/>
          <w:szCs w:val="22"/>
          <w:lang w:eastAsia="en-GB"/>
        </w:rPr>
        <w:t>Inclusive Living Network</w:t>
      </w:r>
      <w:r w:rsidR="006B50E9">
        <w:rPr>
          <w:rFonts w:eastAsia="Times New Roman" w:cs="Segoe UI"/>
          <w:sz w:val="22"/>
          <w:szCs w:val="22"/>
          <w:lang w:eastAsia="en-GB"/>
        </w:rPr>
        <w:t xml:space="preserve">, </w:t>
      </w:r>
      <w:r w:rsidR="002523D2" w:rsidRPr="00952BEE">
        <w:rPr>
          <w:rFonts w:eastAsia="Times New Roman" w:cs="Segoe UI"/>
          <w:sz w:val="22"/>
          <w:szCs w:val="22"/>
          <w:lang w:eastAsia="en-GB"/>
        </w:rPr>
        <w:t>LEAP Ireland</w:t>
      </w:r>
      <w:r w:rsidR="006B50E9">
        <w:rPr>
          <w:rFonts w:eastAsia="Times New Roman" w:cs="Segoe UI"/>
          <w:sz w:val="22"/>
          <w:szCs w:val="22"/>
          <w:lang w:eastAsia="en-GB"/>
        </w:rPr>
        <w:t>,</w:t>
      </w:r>
      <w:r w:rsidR="00952BEE" w:rsidRPr="00952BEE">
        <w:rPr>
          <w:rFonts w:eastAsia="Times New Roman" w:cs="Segoe UI"/>
          <w:sz w:val="22"/>
          <w:szCs w:val="22"/>
          <w:lang w:eastAsia="en-GB"/>
        </w:rPr>
        <w:t>Maria Walls</w:t>
      </w:r>
      <w:r w:rsidR="006B50E9">
        <w:rPr>
          <w:rFonts w:eastAsia="Times New Roman" w:cs="Segoe UI"/>
          <w:sz w:val="22"/>
          <w:szCs w:val="22"/>
          <w:lang w:eastAsia="en-GB"/>
        </w:rPr>
        <w:t xml:space="preserve"> -</w:t>
      </w:r>
      <w:r w:rsidR="003D7C08">
        <w:rPr>
          <w:rFonts w:eastAsia="Times New Roman" w:cs="Segoe UI"/>
          <w:sz w:val="22"/>
          <w:szCs w:val="22"/>
          <w:lang w:eastAsia="en-GB"/>
        </w:rPr>
        <w:t>PhD Scholar</w:t>
      </w:r>
      <w:r w:rsidR="006B50E9">
        <w:rPr>
          <w:rFonts w:eastAsia="Times New Roman" w:cs="Segoe UI"/>
          <w:sz w:val="22"/>
          <w:szCs w:val="22"/>
          <w:lang w:eastAsia="en-GB"/>
        </w:rPr>
        <w:t xml:space="preserve"> &amp;</w:t>
      </w:r>
      <w:r w:rsidR="003D7C08">
        <w:rPr>
          <w:rFonts w:eastAsia="Times New Roman" w:cs="Segoe UI"/>
          <w:sz w:val="22"/>
          <w:szCs w:val="22"/>
          <w:lang w:eastAsia="en-GB"/>
        </w:rPr>
        <w:t xml:space="preserve"> </w:t>
      </w:r>
      <w:r w:rsidR="00952BEE" w:rsidRPr="00952BEE">
        <w:rPr>
          <w:rFonts w:eastAsia="Times New Roman" w:cs="Segoe UI"/>
          <w:sz w:val="22"/>
          <w:szCs w:val="22"/>
          <w:lang w:eastAsia="en-GB"/>
        </w:rPr>
        <w:t>DSG member</w:t>
      </w:r>
      <w:r w:rsidR="006B50E9">
        <w:rPr>
          <w:rFonts w:eastAsia="Times New Roman" w:cs="Segoe UI"/>
          <w:sz w:val="22"/>
          <w:szCs w:val="22"/>
          <w:lang w:eastAsia="en-GB"/>
        </w:rPr>
        <w:t xml:space="preserve">, </w:t>
      </w:r>
      <w:r w:rsidRPr="00952BEE">
        <w:rPr>
          <w:rFonts w:eastAsia="Times New Roman" w:cs="Segoe UI"/>
          <w:sz w:val="22"/>
          <w:szCs w:val="22"/>
          <w:lang w:eastAsia="en-GB"/>
        </w:rPr>
        <w:t>Paul Markey</w:t>
      </w:r>
      <w:r w:rsidR="006B50E9">
        <w:rPr>
          <w:rFonts w:eastAsia="Times New Roman" w:cs="Segoe UI"/>
          <w:sz w:val="22"/>
          <w:szCs w:val="22"/>
          <w:lang w:eastAsia="en-GB"/>
        </w:rPr>
        <w:t xml:space="preserve"> -</w:t>
      </w:r>
      <w:r w:rsidRPr="00952BEE">
        <w:rPr>
          <w:rFonts w:eastAsia="Times New Roman" w:cs="Segoe UI"/>
          <w:sz w:val="22"/>
          <w:szCs w:val="22"/>
          <w:lang w:eastAsia="en-GB"/>
        </w:rPr>
        <w:t>PhD Hume Scholar</w:t>
      </w:r>
      <w:r w:rsidR="002804C8" w:rsidRPr="00952BEE">
        <w:rPr>
          <w:rFonts w:eastAsia="Times New Roman" w:cs="Segoe UI"/>
          <w:sz w:val="22"/>
          <w:szCs w:val="22"/>
          <w:lang w:eastAsia="en-GB"/>
        </w:rPr>
        <w:t>, Maynooth</w:t>
      </w:r>
      <w:r w:rsidRPr="00952BEE">
        <w:rPr>
          <w:rFonts w:eastAsia="Times New Roman" w:cs="Segoe UI"/>
          <w:sz w:val="22"/>
          <w:szCs w:val="22"/>
          <w:lang w:eastAsia="en-GB"/>
        </w:rPr>
        <w:t xml:space="preserve"> University</w:t>
      </w:r>
      <w:r w:rsidR="006B50E9">
        <w:rPr>
          <w:rFonts w:eastAsia="Times New Roman" w:cs="Segoe UI"/>
          <w:sz w:val="22"/>
          <w:szCs w:val="22"/>
          <w:lang w:eastAsia="en-GB"/>
        </w:rPr>
        <w:t>,</w:t>
      </w:r>
      <w:r w:rsidR="00910D61">
        <w:rPr>
          <w:rFonts w:eastAsia="Times New Roman" w:cs="Times New Roman"/>
          <w:sz w:val="22"/>
          <w:szCs w:val="22"/>
          <w:lang w:eastAsia="en-GB"/>
        </w:rPr>
        <w:t xml:space="preserve"> </w:t>
      </w:r>
      <w:r w:rsidR="002523D2" w:rsidRPr="00952BEE">
        <w:rPr>
          <w:rFonts w:eastAsia="Times New Roman" w:cs="Times New Roman"/>
          <w:sz w:val="22"/>
          <w:szCs w:val="22"/>
          <w:lang w:eastAsia="en-GB"/>
        </w:rPr>
        <w:t>Psychological Society of Ireland</w:t>
      </w:r>
      <w:r w:rsidR="006B50E9">
        <w:rPr>
          <w:rFonts w:eastAsia="Times New Roman" w:cs="Times New Roman"/>
          <w:sz w:val="22"/>
          <w:szCs w:val="22"/>
          <w:lang w:eastAsia="en-GB"/>
        </w:rPr>
        <w:t xml:space="preserve">, </w:t>
      </w:r>
      <w:r w:rsidR="00845D76">
        <w:rPr>
          <w:rFonts w:eastAsia="Times New Roman" w:cs="Times New Roman"/>
          <w:sz w:val="22"/>
          <w:szCs w:val="22"/>
          <w:lang w:eastAsia="en-GB"/>
        </w:rPr>
        <w:t>Recovery Experts by Experience</w:t>
      </w:r>
      <w:r w:rsidR="006B50E9">
        <w:rPr>
          <w:rFonts w:eastAsia="Times New Roman" w:cs="Times New Roman"/>
          <w:sz w:val="22"/>
          <w:szCs w:val="22"/>
          <w:lang w:eastAsia="en-GB"/>
        </w:rPr>
        <w:t>,</w:t>
      </w:r>
      <w:r w:rsidR="002F013F">
        <w:rPr>
          <w:rFonts w:eastAsia="Times New Roman" w:cs="Times New Roman"/>
          <w:sz w:val="22"/>
          <w:szCs w:val="22"/>
          <w:lang w:eastAsia="en-GB"/>
        </w:rPr>
        <w:t xml:space="preserve"> St. John of God’s CLG.</w:t>
      </w:r>
    </w:p>
    <w:p w14:paraId="4B2C7294" w14:textId="77777777" w:rsidR="00C16122" w:rsidRDefault="00C16122" w:rsidP="00C16122">
      <w:pPr>
        <w:rPr>
          <w:i/>
          <w:iCs/>
          <w:sz w:val="22"/>
          <w:szCs w:val="22"/>
          <w:lang w:val="en-US"/>
        </w:rPr>
      </w:pPr>
    </w:p>
    <w:p w14:paraId="51A5224D" w14:textId="6F078BA4" w:rsidR="00BA3B4C" w:rsidRPr="00C16122" w:rsidRDefault="00C16122">
      <w:pPr>
        <w:rPr>
          <w:i/>
          <w:iCs/>
          <w:sz w:val="22"/>
          <w:szCs w:val="22"/>
          <w:lang w:val="en-US"/>
        </w:rPr>
      </w:pPr>
      <w:r w:rsidRPr="00952BEE">
        <w:rPr>
          <w:i/>
          <w:iCs/>
          <w:sz w:val="22"/>
          <w:szCs w:val="22"/>
          <w:lang w:val="en-US"/>
        </w:rPr>
        <w:t>Please direct any queries to Dr. Áine Sperrin, Centre for Disability Law and Policy:  aine.sperrin@nuigalway.ie</w:t>
      </w:r>
    </w:p>
    <w:sectPr w:rsidR="00BA3B4C" w:rsidRPr="00C16122" w:rsidSect="00DE1018">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C7A4C" w14:textId="77777777" w:rsidR="00D76760" w:rsidRDefault="00D76760" w:rsidP="00E1569D">
      <w:r>
        <w:separator/>
      </w:r>
    </w:p>
  </w:endnote>
  <w:endnote w:type="continuationSeparator" w:id="0">
    <w:p w14:paraId="2BC35653" w14:textId="77777777" w:rsidR="00D76760" w:rsidRDefault="00D76760"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EE"/>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8CB6" w14:textId="77777777" w:rsidR="00D00E88" w:rsidRDefault="00D00E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E439" w14:textId="77777777" w:rsidR="00D00E88" w:rsidRDefault="00D00E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2BB7" w14:textId="77777777" w:rsidR="00D00E88" w:rsidRDefault="00D00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345F4" w14:textId="77777777" w:rsidR="00D76760" w:rsidRDefault="00D76760" w:rsidP="00E1569D">
      <w:r>
        <w:separator/>
      </w:r>
    </w:p>
  </w:footnote>
  <w:footnote w:type="continuationSeparator" w:id="0">
    <w:p w14:paraId="3A41D0BA" w14:textId="77777777" w:rsidR="00D76760" w:rsidRDefault="00D76760" w:rsidP="00E1569D">
      <w:r>
        <w:continuationSeparator/>
      </w:r>
    </w:p>
  </w:footnote>
  <w:footnote w:id="1">
    <w:p w14:paraId="56A9FB81" w14:textId="0D9984C3" w:rsidR="00C77410" w:rsidRPr="003E72E6" w:rsidRDefault="00C77410" w:rsidP="003E72E6">
      <w:pPr>
        <w:rPr>
          <w:rFonts w:eastAsia="Times New Roman" w:cs="Times New Roman"/>
          <w:sz w:val="20"/>
          <w:szCs w:val="20"/>
          <w:lang w:eastAsia="en-GB"/>
        </w:rPr>
      </w:pPr>
      <w:r w:rsidRPr="003E72E6">
        <w:rPr>
          <w:rStyle w:val="FootnoteReference"/>
          <w:sz w:val="20"/>
          <w:szCs w:val="20"/>
        </w:rPr>
        <w:footnoteRef/>
      </w:r>
      <w:r w:rsidRPr="003E72E6">
        <w:rPr>
          <w:sz w:val="20"/>
          <w:szCs w:val="20"/>
        </w:rPr>
        <w:t xml:space="preserve"> World Medical Association</w:t>
      </w:r>
      <w:r w:rsidR="003E72E6">
        <w:rPr>
          <w:sz w:val="20"/>
          <w:szCs w:val="20"/>
        </w:rPr>
        <w:t>,</w:t>
      </w:r>
      <w:r w:rsidRPr="003E72E6">
        <w:rPr>
          <w:sz w:val="20"/>
          <w:szCs w:val="20"/>
        </w:rPr>
        <w:t xml:space="preserve"> Statem</w:t>
      </w:r>
      <w:r w:rsidR="003E72E6">
        <w:rPr>
          <w:sz w:val="20"/>
          <w:szCs w:val="20"/>
        </w:rPr>
        <w:t>en</w:t>
      </w:r>
      <w:r w:rsidRPr="003E72E6">
        <w:rPr>
          <w:sz w:val="20"/>
          <w:szCs w:val="20"/>
        </w:rPr>
        <w:t xml:space="preserve">t on medical ethics in the event of disasters, Section 8.3.1, </w:t>
      </w:r>
      <w:hyperlink r:id="rId1" w:history="1">
        <w:r w:rsidRPr="003E72E6">
          <w:rPr>
            <w:rFonts w:eastAsia="Times New Roman" w:cs="Times New Roman"/>
            <w:sz w:val="20"/>
            <w:szCs w:val="20"/>
            <w:u w:val="single"/>
            <w:lang w:eastAsia="en-GB"/>
          </w:rPr>
          <w:t>https://www.wma.net/policies-post/wma-statement-on-medical-ethics-in-the-event-of-disasters/</w:t>
        </w:r>
      </w:hyperlink>
    </w:p>
  </w:footnote>
  <w:footnote w:id="2">
    <w:p w14:paraId="295AC413" w14:textId="77777777" w:rsidR="006D5E83" w:rsidRPr="003E72E6" w:rsidRDefault="00B43809" w:rsidP="003E72E6">
      <w:pPr>
        <w:pStyle w:val="Heading1"/>
        <w:shd w:val="clear" w:color="auto" w:fill="FFFFFF"/>
        <w:spacing w:before="0" w:beforeAutospacing="0" w:after="0" w:afterAutospacing="0"/>
        <w:rPr>
          <w:rFonts w:asciiTheme="minorHAnsi" w:hAnsiTheme="minorHAnsi"/>
          <w:b w:val="0"/>
          <w:bCs w:val="0"/>
          <w:sz w:val="20"/>
          <w:szCs w:val="20"/>
        </w:rPr>
      </w:pPr>
      <w:r w:rsidRPr="003E72E6">
        <w:rPr>
          <w:rStyle w:val="FootnoteReference"/>
          <w:rFonts w:asciiTheme="minorHAnsi" w:hAnsiTheme="minorHAnsi"/>
          <w:b w:val="0"/>
          <w:bCs w:val="0"/>
          <w:sz w:val="20"/>
          <w:szCs w:val="20"/>
        </w:rPr>
        <w:footnoteRef/>
      </w:r>
      <w:r w:rsidR="006D5E83" w:rsidRPr="003E72E6">
        <w:rPr>
          <w:rFonts w:asciiTheme="minorHAnsi" w:hAnsiTheme="minorHAnsi"/>
          <w:b w:val="0"/>
          <w:bCs w:val="0"/>
          <w:sz w:val="20"/>
          <w:szCs w:val="20"/>
        </w:rPr>
        <w:t>UN News, ‘Preventing discrimination against people with disabilities in COVID-19 response</w:t>
      </w:r>
    </w:p>
    <w:p w14:paraId="25790D97" w14:textId="1A20C684" w:rsidR="006D5E83" w:rsidRPr="003E72E6" w:rsidRDefault="00B43809" w:rsidP="003E72E6">
      <w:pPr>
        <w:rPr>
          <w:rFonts w:eastAsia="Times New Roman" w:cs="Times New Roman"/>
          <w:sz w:val="20"/>
          <w:szCs w:val="20"/>
          <w:lang w:eastAsia="en-GB"/>
        </w:rPr>
      </w:pPr>
      <w:r w:rsidRPr="003E72E6">
        <w:rPr>
          <w:sz w:val="20"/>
          <w:szCs w:val="20"/>
        </w:rPr>
        <w:t xml:space="preserve"> </w:t>
      </w:r>
      <w:hyperlink r:id="rId2" w:history="1">
        <w:r w:rsidR="006D5E83" w:rsidRPr="003E72E6">
          <w:rPr>
            <w:rFonts w:eastAsia="Times New Roman" w:cs="Times New Roman"/>
            <w:sz w:val="20"/>
            <w:szCs w:val="20"/>
            <w:u w:val="single"/>
            <w:lang w:eastAsia="en-GB"/>
          </w:rPr>
          <w:t>https://news.un.org/en/story/2020/03/1059762</w:t>
        </w:r>
      </w:hyperlink>
    </w:p>
    <w:p w14:paraId="16F16DDF" w14:textId="300B248F" w:rsidR="00B43809" w:rsidRPr="003E72E6" w:rsidRDefault="00B43809" w:rsidP="003E72E6">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1487" w14:textId="0573A3EF" w:rsidR="00E1569D" w:rsidRDefault="00E156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DE5E" w14:textId="4064C1E5" w:rsidR="00E1569D" w:rsidRPr="00E1569D" w:rsidRDefault="00E1569D">
    <w:pPr>
      <w:pStyle w:val="Head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CB3F" w14:textId="6CFEC90B" w:rsidR="00E1569D" w:rsidRDefault="00E156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2E43"/>
    <w:multiLevelType w:val="hybridMultilevel"/>
    <w:tmpl w:val="D94E29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E117F55"/>
    <w:multiLevelType w:val="hybridMultilevel"/>
    <w:tmpl w:val="D75A4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0492015"/>
    <w:multiLevelType w:val="hybridMultilevel"/>
    <w:tmpl w:val="B6FC4F8E"/>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87465"/>
    <w:multiLevelType w:val="hybridMultilevel"/>
    <w:tmpl w:val="FE3AA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3A1718"/>
    <w:multiLevelType w:val="hybridMultilevel"/>
    <w:tmpl w:val="E13442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6EAE59F6"/>
    <w:multiLevelType w:val="hybridMultilevel"/>
    <w:tmpl w:val="D3C260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DA"/>
    <w:rsid w:val="00077740"/>
    <w:rsid w:val="0009315C"/>
    <w:rsid w:val="001167DA"/>
    <w:rsid w:val="00176E87"/>
    <w:rsid w:val="00191153"/>
    <w:rsid w:val="001E2F65"/>
    <w:rsid w:val="00210045"/>
    <w:rsid w:val="00235A76"/>
    <w:rsid w:val="00242BA3"/>
    <w:rsid w:val="0024469E"/>
    <w:rsid w:val="002523D2"/>
    <w:rsid w:val="002804C8"/>
    <w:rsid w:val="002A6860"/>
    <w:rsid w:val="002D0EAF"/>
    <w:rsid w:val="002E6AE6"/>
    <w:rsid w:val="002F013F"/>
    <w:rsid w:val="003111F9"/>
    <w:rsid w:val="00325B98"/>
    <w:rsid w:val="003D0CF7"/>
    <w:rsid w:val="003D7C08"/>
    <w:rsid w:val="003E72E6"/>
    <w:rsid w:val="004006EA"/>
    <w:rsid w:val="004778D2"/>
    <w:rsid w:val="004B1C89"/>
    <w:rsid w:val="004C3482"/>
    <w:rsid w:val="005B338C"/>
    <w:rsid w:val="005D6E0E"/>
    <w:rsid w:val="005F3B76"/>
    <w:rsid w:val="0069214A"/>
    <w:rsid w:val="006B50E9"/>
    <w:rsid w:val="006B6779"/>
    <w:rsid w:val="006D5E83"/>
    <w:rsid w:val="007023AC"/>
    <w:rsid w:val="007B2706"/>
    <w:rsid w:val="00844280"/>
    <w:rsid w:val="00845D76"/>
    <w:rsid w:val="00897F54"/>
    <w:rsid w:val="008C1881"/>
    <w:rsid w:val="008D4546"/>
    <w:rsid w:val="00910D61"/>
    <w:rsid w:val="00952BEE"/>
    <w:rsid w:val="00956B42"/>
    <w:rsid w:val="00A103D9"/>
    <w:rsid w:val="00A654B3"/>
    <w:rsid w:val="00A809DC"/>
    <w:rsid w:val="00A87975"/>
    <w:rsid w:val="00AA4EFB"/>
    <w:rsid w:val="00AC06BA"/>
    <w:rsid w:val="00AC609B"/>
    <w:rsid w:val="00B43809"/>
    <w:rsid w:val="00B54C55"/>
    <w:rsid w:val="00BA3B4C"/>
    <w:rsid w:val="00C070F6"/>
    <w:rsid w:val="00C16122"/>
    <w:rsid w:val="00C77410"/>
    <w:rsid w:val="00CA07F8"/>
    <w:rsid w:val="00D00E88"/>
    <w:rsid w:val="00D32E7C"/>
    <w:rsid w:val="00D344A1"/>
    <w:rsid w:val="00D76760"/>
    <w:rsid w:val="00DC0AEC"/>
    <w:rsid w:val="00DC20C4"/>
    <w:rsid w:val="00DD0061"/>
    <w:rsid w:val="00DD1719"/>
    <w:rsid w:val="00DD7B35"/>
    <w:rsid w:val="00DE0F2E"/>
    <w:rsid w:val="00DE1018"/>
    <w:rsid w:val="00E04FCA"/>
    <w:rsid w:val="00E12335"/>
    <w:rsid w:val="00E1569D"/>
    <w:rsid w:val="00E2715D"/>
    <w:rsid w:val="00E55069"/>
    <w:rsid w:val="00E63C65"/>
    <w:rsid w:val="00E92524"/>
    <w:rsid w:val="00EE4151"/>
    <w:rsid w:val="00EE4DCE"/>
    <w:rsid w:val="00F32A02"/>
    <w:rsid w:val="00F673F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65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E8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7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7DA"/>
    <w:rPr>
      <w:rFonts w:ascii="Times New Roman" w:hAnsi="Times New Roman" w:cs="Times New Roman"/>
      <w:sz w:val="18"/>
      <w:szCs w:val="18"/>
    </w:rPr>
  </w:style>
  <w:style w:type="paragraph" w:styleId="ListParagraph">
    <w:name w:val="List Paragraph"/>
    <w:basedOn w:val="Normal"/>
    <w:uiPriority w:val="34"/>
    <w:qFormat/>
    <w:rsid w:val="00325B98"/>
    <w:pPr>
      <w:ind w:left="720"/>
      <w:contextualSpacing/>
    </w:pPr>
  </w:style>
  <w:style w:type="paragraph" w:styleId="Header">
    <w:name w:val="header"/>
    <w:basedOn w:val="Normal"/>
    <w:link w:val="HeaderChar"/>
    <w:uiPriority w:val="99"/>
    <w:unhideWhenUsed/>
    <w:rsid w:val="00E1569D"/>
    <w:pPr>
      <w:tabs>
        <w:tab w:val="center" w:pos="4513"/>
        <w:tab w:val="right" w:pos="9026"/>
      </w:tabs>
    </w:pPr>
  </w:style>
  <w:style w:type="character" w:customStyle="1" w:styleId="HeaderChar">
    <w:name w:val="Header Char"/>
    <w:basedOn w:val="DefaultParagraphFont"/>
    <w:link w:val="Header"/>
    <w:uiPriority w:val="99"/>
    <w:rsid w:val="00E1569D"/>
  </w:style>
  <w:style w:type="paragraph" w:styleId="Footer">
    <w:name w:val="footer"/>
    <w:basedOn w:val="Normal"/>
    <w:link w:val="FooterChar"/>
    <w:uiPriority w:val="99"/>
    <w:unhideWhenUsed/>
    <w:rsid w:val="00E1569D"/>
    <w:pPr>
      <w:tabs>
        <w:tab w:val="center" w:pos="4513"/>
        <w:tab w:val="right" w:pos="9026"/>
      </w:tabs>
    </w:pPr>
  </w:style>
  <w:style w:type="character" w:customStyle="1" w:styleId="FooterChar">
    <w:name w:val="Footer Char"/>
    <w:basedOn w:val="DefaultParagraphFont"/>
    <w:link w:val="Footer"/>
    <w:uiPriority w:val="99"/>
    <w:rsid w:val="00E1569D"/>
  </w:style>
  <w:style w:type="character" w:customStyle="1" w:styleId="normaltextrun">
    <w:name w:val="normaltextrun"/>
    <w:basedOn w:val="DefaultParagraphFont"/>
    <w:rsid w:val="00191153"/>
  </w:style>
  <w:style w:type="character" w:customStyle="1" w:styleId="eop">
    <w:name w:val="eop"/>
    <w:basedOn w:val="DefaultParagraphFont"/>
    <w:rsid w:val="00191153"/>
  </w:style>
  <w:style w:type="paragraph" w:styleId="FootnoteText">
    <w:name w:val="footnote text"/>
    <w:basedOn w:val="Normal"/>
    <w:link w:val="FootnoteTextChar"/>
    <w:uiPriority w:val="99"/>
    <w:semiHidden/>
    <w:unhideWhenUsed/>
    <w:rsid w:val="00191153"/>
    <w:rPr>
      <w:sz w:val="20"/>
      <w:szCs w:val="20"/>
    </w:rPr>
  </w:style>
  <w:style w:type="character" w:customStyle="1" w:styleId="FootnoteTextChar">
    <w:name w:val="Footnote Text Char"/>
    <w:basedOn w:val="DefaultParagraphFont"/>
    <w:link w:val="FootnoteText"/>
    <w:uiPriority w:val="99"/>
    <w:semiHidden/>
    <w:rsid w:val="00191153"/>
    <w:rPr>
      <w:sz w:val="20"/>
      <w:szCs w:val="20"/>
    </w:rPr>
  </w:style>
  <w:style w:type="character" w:styleId="FootnoteReference">
    <w:name w:val="footnote reference"/>
    <w:basedOn w:val="DefaultParagraphFont"/>
    <w:uiPriority w:val="99"/>
    <w:semiHidden/>
    <w:unhideWhenUsed/>
    <w:rsid w:val="00191153"/>
    <w:rPr>
      <w:vertAlign w:val="superscript"/>
    </w:rPr>
  </w:style>
  <w:style w:type="character" w:styleId="Hyperlink">
    <w:name w:val="Hyperlink"/>
    <w:basedOn w:val="DefaultParagraphFont"/>
    <w:uiPriority w:val="99"/>
    <w:semiHidden/>
    <w:unhideWhenUsed/>
    <w:rsid w:val="00191153"/>
    <w:rPr>
      <w:color w:val="0000FF"/>
      <w:u w:val="single"/>
    </w:rPr>
  </w:style>
  <w:style w:type="character" w:customStyle="1" w:styleId="Heading1Char">
    <w:name w:val="Heading 1 Char"/>
    <w:basedOn w:val="DefaultParagraphFont"/>
    <w:link w:val="Heading1"/>
    <w:uiPriority w:val="9"/>
    <w:rsid w:val="006D5E83"/>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E8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7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7DA"/>
    <w:rPr>
      <w:rFonts w:ascii="Times New Roman" w:hAnsi="Times New Roman" w:cs="Times New Roman"/>
      <w:sz w:val="18"/>
      <w:szCs w:val="18"/>
    </w:rPr>
  </w:style>
  <w:style w:type="paragraph" w:styleId="ListParagraph">
    <w:name w:val="List Paragraph"/>
    <w:basedOn w:val="Normal"/>
    <w:uiPriority w:val="34"/>
    <w:qFormat/>
    <w:rsid w:val="00325B98"/>
    <w:pPr>
      <w:ind w:left="720"/>
      <w:contextualSpacing/>
    </w:pPr>
  </w:style>
  <w:style w:type="paragraph" w:styleId="Header">
    <w:name w:val="header"/>
    <w:basedOn w:val="Normal"/>
    <w:link w:val="HeaderChar"/>
    <w:uiPriority w:val="99"/>
    <w:unhideWhenUsed/>
    <w:rsid w:val="00E1569D"/>
    <w:pPr>
      <w:tabs>
        <w:tab w:val="center" w:pos="4513"/>
        <w:tab w:val="right" w:pos="9026"/>
      </w:tabs>
    </w:pPr>
  </w:style>
  <w:style w:type="character" w:customStyle="1" w:styleId="HeaderChar">
    <w:name w:val="Header Char"/>
    <w:basedOn w:val="DefaultParagraphFont"/>
    <w:link w:val="Header"/>
    <w:uiPriority w:val="99"/>
    <w:rsid w:val="00E1569D"/>
  </w:style>
  <w:style w:type="paragraph" w:styleId="Footer">
    <w:name w:val="footer"/>
    <w:basedOn w:val="Normal"/>
    <w:link w:val="FooterChar"/>
    <w:uiPriority w:val="99"/>
    <w:unhideWhenUsed/>
    <w:rsid w:val="00E1569D"/>
    <w:pPr>
      <w:tabs>
        <w:tab w:val="center" w:pos="4513"/>
        <w:tab w:val="right" w:pos="9026"/>
      </w:tabs>
    </w:pPr>
  </w:style>
  <w:style w:type="character" w:customStyle="1" w:styleId="FooterChar">
    <w:name w:val="Footer Char"/>
    <w:basedOn w:val="DefaultParagraphFont"/>
    <w:link w:val="Footer"/>
    <w:uiPriority w:val="99"/>
    <w:rsid w:val="00E1569D"/>
  </w:style>
  <w:style w:type="character" w:customStyle="1" w:styleId="normaltextrun">
    <w:name w:val="normaltextrun"/>
    <w:basedOn w:val="DefaultParagraphFont"/>
    <w:rsid w:val="00191153"/>
  </w:style>
  <w:style w:type="character" w:customStyle="1" w:styleId="eop">
    <w:name w:val="eop"/>
    <w:basedOn w:val="DefaultParagraphFont"/>
    <w:rsid w:val="00191153"/>
  </w:style>
  <w:style w:type="paragraph" w:styleId="FootnoteText">
    <w:name w:val="footnote text"/>
    <w:basedOn w:val="Normal"/>
    <w:link w:val="FootnoteTextChar"/>
    <w:uiPriority w:val="99"/>
    <w:semiHidden/>
    <w:unhideWhenUsed/>
    <w:rsid w:val="00191153"/>
    <w:rPr>
      <w:sz w:val="20"/>
      <w:szCs w:val="20"/>
    </w:rPr>
  </w:style>
  <w:style w:type="character" w:customStyle="1" w:styleId="FootnoteTextChar">
    <w:name w:val="Footnote Text Char"/>
    <w:basedOn w:val="DefaultParagraphFont"/>
    <w:link w:val="FootnoteText"/>
    <w:uiPriority w:val="99"/>
    <w:semiHidden/>
    <w:rsid w:val="00191153"/>
    <w:rPr>
      <w:sz w:val="20"/>
      <w:szCs w:val="20"/>
    </w:rPr>
  </w:style>
  <w:style w:type="character" w:styleId="FootnoteReference">
    <w:name w:val="footnote reference"/>
    <w:basedOn w:val="DefaultParagraphFont"/>
    <w:uiPriority w:val="99"/>
    <w:semiHidden/>
    <w:unhideWhenUsed/>
    <w:rsid w:val="00191153"/>
    <w:rPr>
      <w:vertAlign w:val="superscript"/>
    </w:rPr>
  </w:style>
  <w:style w:type="character" w:styleId="Hyperlink">
    <w:name w:val="Hyperlink"/>
    <w:basedOn w:val="DefaultParagraphFont"/>
    <w:uiPriority w:val="99"/>
    <w:semiHidden/>
    <w:unhideWhenUsed/>
    <w:rsid w:val="00191153"/>
    <w:rPr>
      <w:color w:val="0000FF"/>
      <w:u w:val="single"/>
    </w:rPr>
  </w:style>
  <w:style w:type="character" w:customStyle="1" w:styleId="Heading1Char">
    <w:name w:val="Heading 1 Char"/>
    <w:basedOn w:val="DefaultParagraphFont"/>
    <w:link w:val="Heading1"/>
    <w:uiPriority w:val="9"/>
    <w:rsid w:val="006D5E8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422">
      <w:bodyDiv w:val="1"/>
      <w:marLeft w:val="0"/>
      <w:marRight w:val="0"/>
      <w:marTop w:val="0"/>
      <w:marBottom w:val="0"/>
      <w:divBdr>
        <w:top w:val="none" w:sz="0" w:space="0" w:color="auto"/>
        <w:left w:val="none" w:sz="0" w:space="0" w:color="auto"/>
        <w:bottom w:val="none" w:sz="0" w:space="0" w:color="auto"/>
        <w:right w:val="none" w:sz="0" w:space="0" w:color="auto"/>
      </w:divBdr>
    </w:div>
    <w:div w:id="143812276">
      <w:bodyDiv w:val="1"/>
      <w:marLeft w:val="0"/>
      <w:marRight w:val="0"/>
      <w:marTop w:val="0"/>
      <w:marBottom w:val="0"/>
      <w:divBdr>
        <w:top w:val="none" w:sz="0" w:space="0" w:color="auto"/>
        <w:left w:val="none" w:sz="0" w:space="0" w:color="auto"/>
        <w:bottom w:val="none" w:sz="0" w:space="0" w:color="auto"/>
        <w:right w:val="none" w:sz="0" w:space="0" w:color="auto"/>
      </w:divBdr>
    </w:div>
    <w:div w:id="184484654">
      <w:bodyDiv w:val="1"/>
      <w:marLeft w:val="0"/>
      <w:marRight w:val="0"/>
      <w:marTop w:val="0"/>
      <w:marBottom w:val="0"/>
      <w:divBdr>
        <w:top w:val="none" w:sz="0" w:space="0" w:color="auto"/>
        <w:left w:val="none" w:sz="0" w:space="0" w:color="auto"/>
        <w:bottom w:val="none" w:sz="0" w:space="0" w:color="auto"/>
        <w:right w:val="none" w:sz="0" w:space="0" w:color="auto"/>
      </w:divBdr>
    </w:div>
    <w:div w:id="194004926">
      <w:bodyDiv w:val="1"/>
      <w:marLeft w:val="0"/>
      <w:marRight w:val="0"/>
      <w:marTop w:val="0"/>
      <w:marBottom w:val="0"/>
      <w:divBdr>
        <w:top w:val="none" w:sz="0" w:space="0" w:color="auto"/>
        <w:left w:val="none" w:sz="0" w:space="0" w:color="auto"/>
        <w:bottom w:val="none" w:sz="0" w:space="0" w:color="auto"/>
        <w:right w:val="none" w:sz="0" w:space="0" w:color="auto"/>
      </w:divBdr>
    </w:div>
    <w:div w:id="607473236">
      <w:bodyDiv w:val="1"/>
      <w:marLeft w:val="0"/>
      <w:marRight w:val="0"/>
      <w:marTop w:val="0"/>
      <w:marBottom w:val="0"/>
      <w:divBdr>
        <w:top w:val="none" w:sz="0" w:space="0" w:color="auto"/>
        <w:left w:val="none" w:sz="0" w:space="0" w:color="auto"/>
        <w:bottom w:val="none" w:sz="0" w:space="0" w:color="auto"/>
        <w:right w:val="none" w:sz="0" w:space="0" w:color="auto"/>
      </w:divBdr>
    </w:div>
    <w:div w:id="749499605">
      <w:bodyDiv w:val="1"/>
      <w:marLeft w:val="0"/>
      <w:marRight w:val="0"/>
      <w:marTop w:val="0"/>
      <w:marBottom w:val="0"/>
      <w:divBdr>
        <w:top w:val="none" w:sz="0" w:space="0" w:color="auto"/>
        <w:left w:val="none" w:sz="0" w:space="0" w:color="auto"/>
        <w:bottom w:val="none" w:sz="0" w:space="0" w:color="auto"/>
        <w:right w:val="none" w:sz="0" w:space="0" w:color="auto"/>
      </w:divBdr>
      <w:divsChild>
        <w:div w:id="1370105151">
          <w:marLeft w:val="0"/>
          <w:marRight w:val="0"/>
          <w:marTop w:val="0"/>
          <w:marBottom w:val="0"/>
          <w:divBdr>
            <w:top w:val="none" w:sz="0" w:space="0" w:color="auto"/>
            <w:left w:val="none" w:sz="0" w:space="0" w:color="auto"/>
            <w:bottom w:val="none" w:sz="0" w:space="0" w:color="auto"/>
            <w:right w:val="none" w:sz="0" w:space="0" w:color="auto"/>
          </w:divBdr>
        </w:div>
        <w:div w:id="9912196">
          <w:marLeft w:val="0"/>
          <w:marRight w:val="0"/>
          <w:marTop w:val="0"/>
          <w:marBottom w:val="0"/>
          <w:divBdr>
            <w:top w:val="none" w:sz="0" w:space="0" w:color="auto"/>
            <w:left w:val="none" w:sz="0" w:space="0" w:color="auto"/>
            <w:bottom w:val="none" w:sz="0" w:space="0" w:color="auto"/>
            <w:right w:val="none" w:sz="0" w:space="0" w:color="auto"/>
          </w:divBdr>
        </w:div>
        <w:div w:id="945890264">
          <w:marLeft w:val="0"/>
          <w:marRight w:val="0"/>
          <w:marTop w:val="0"/>
          <w:marBottom w:val="0"/>
          <w:divBdr>
            <w:top w:val="none" w:sz="0" w:space="0" w:color="auto"/>
            <w:left w:val="none" w:sz="0" w:space="0" w:color="auto"/>
            <w:bottom w:val="none" w:sz="0" w:space="0" w:color="auto"/>
            <w:right w:val="none" w:sz="0" w:space="0" w:color="auto"/>
          </w:divBdr>
        </w:div>
      </w:divsChild>
    </w:div>
    <w:div w:id="1068990056">
      <w:bodyDiv w:val="1"/>
      <w:marLeft w:val="0"/>
      <w:marRight w:val="0"/>
      <w:marTop w:val="0"/>
      <w:marBottom w:val="0"/>
      <w:divBdr>
        <w:top w:val="none" w:sz="0" w:space="0" w:color="auto"/>
        <w:left w:val="none" w:sz="0" w:space="0" w:color="auto"/>
        <w:bottom w:val="none" w:sz="0" w:space="0" w:color="auto"/>
        <w:right w:val="none" w:sz="0" w:space="0" w:color="auto"/>
      </w:divBdr>
    </w:div>
    <w:div w:id="1229994612">
      <w:bodyDiv w:val="1"/>
      <w:marLeft w:val="0"/>
      <w:marRight w:val="0"/>
      <w:marTop w:val="0"/>
      <w:marBottom w:val="0"/>
      <w:divBdr>
        <w:top w:val="none" w:sz="0" w:space="0" w:color="auto"/>
        <w:left w:val="none" w:sz="0" w:space="0" w:color="auto"/>
        <w:bottom w:val="none" w:sz="0" w:space="0" w:color="auto"/>
        <w:right w:val="none" w:sz="0" w:space="0" w:color="auto"/>
      </w:divBdr>
      <w:divsChild>
        <w:div w:id="1346707293">
          <w:marLeft w:val="0"/>
          <w:marRight w:val="0"/>
          <w:marTop w:val="0"/>
          <w:marBottom w:val="0"/>
          <w:divBdr>
            <w:top w:val="none" w:sz="0" w:space="0" w:color="auto"/>
            <w:left w:val="none" w:sz="0" w:space="0" w:color="auto"/>
            <w:bottom w:val="none" w:sz="0" w:space="0" w:color="auto"/>
            <w:right w:val="none" w:sz="0" w:space="0" w:color="auto"/>
          </w:divBdr>
        </w:div>
        <w:div w:id="853496706">
          <w:marLeft w:val="0"/>
          <w:marRight w:val="0"/>
          <w:marTop w:val="0"/>
          <w:marBottom w:val="0"/>
          <w:divBdr>
            <w:top w:val="none" w:sz="0" w:space="0" w:color="auto"/>
            <w:left w:val="none" w:sz="0" w:space="0" w:color="auto"/>
            <w:bottom w:val="none" w:sz="0" w:space="0" w:color="auto"/>
            <w:right w:val="none" w:sz="0" w:space="0" w:color="auto"/>
          </w:divBdr>
        </w:div>
      </w:divsChild>
    </w:div>
    <w:div w:id="1370689153">
      <w:bodyDiv w:val="1"/>
      <w:marLeft w:val="0"/>
      <w:marRight w:val="0"/>
      <w:marTop w:val="0"/>
      <w:marBottom w:val="0"/>
      <w:divBdr>
        <w:top w:val="none" w:sz="0" w:space="0" w:color="auto"/>
        <w:left w:val="none" w:sz="0" w:space="0" w:color="auto"/>
        <w:bottom w:val="none" w:sz="0" w:space="0" w:color="auto"/>
        <w:right w:val="none" w:sz="0" w:space="0" w:color="auto"/>
      </w:divBdr>
    </w:div>
    <w:div w:id="1405027928">
      <w:bodyDiv w:val="1"/>
      <w:marLeft w:val="0"/>
      <w:marRight w:val="0"/>
      <w:marTop w:val="0"/>
      <w:marBottom w:val="0"/>
      <w:divBdr>
        <w:top w:val="none" w:sz="0" w:space="0" w:color="auto"/>
        <w:left w:val="none" w:sz="0" w:space="0" w:color="auto"/>
        <w:bottom w:val="none" w:sz="0" w:space="0" w:color="auto"/>
        <w:right w:val="none" w:sz="0" w:space="0" w:color="auto"/>
      </w:divBdr>
      <w:divsChild>
        <w:div w:id="923534762">
          <w:marLeft w:val="0"/>
          <w:marRight w:val="0"/>
          <w:marTop w:val="0"/>
          <w:marBottom w:val="0"/>
          <w:divBdr>
            <w:top w:val="none" w:sz="0" w:space="0" w:color="auto"/>
            <w:left w:val="none" w:sz="0" w:space="0" w:color="auto"/>
            <w:bottom w:val="none" w:sz="0" w:space="0" w:color="auto"/>
            <w:right w:val="none" w:sz="0" w:space="0" w:color="auto"/>
          </w:divBdr>
        </w:div>
        <w:div w:id="1574703167">
          <w:marLeft w:val="0"/>
          <w:marRight w:val="0"/>
          <w:marTop w:val="0"/>
          <w:marBottom w:val="0"/>
          <w:divBdr>
            <w:top w:val="none" w:sz="0" w:space="0" w:color="auto"/>
            <w:left w:val="none" w:sz="0" w:space="0" w:color="auto"/>
            <w:bottom w:val="none" w:sz="0" w:space="0" w:color="auto"/>
            <w:right w:val="none" w:sz="0" w:space="0" w:color="auto"/>
          </w:divBdr>
        </w:div>
      </w:divsChild>
    </w:div>
    <w:div w:id="1546600974">
      <w:bodyDiv w:val="1"/>
      <w:marLeft w:val="0"/>
      <w:marRight w:val="0"/>
      <w:marTop w:val="0"/>
      <w:marBottom w:val="0"/>
      <w:divBdr>
        <w:top w:val="none" w:sz="0" w:space="0" w:color="auto"/>
        <w:left w:val="none" w:sz="0" w:space="0" w:color="auto"/>
        <w:bottom w:val="none" w:sz="0" w:space="0" w:color="auto"/>
        <w:right w:val="none" w:sz="0" w:space="0" w:color="auto"/>
      </w:divBdr>
    </w:div>
    <w:div w:id="2038042030">
      <w:bodyDiv w:val="1"/>
      <w:marLeft w:val="0"/>
      <w:marRight w:val="0"/>
      <w:marTop w:val="0"/>
      <w:marBottom w:val="0"/>
      <w:divBdr>
        <w:top w:val="none" w:sz="0" w:space="0" w:color="auto"/>
        <w:left w:val="none" w:sz="0" w:space="0" w:color="auto"/>
        <w:bottom w:val="none" w:sz="0" w:space="0" w:color="auto"/>
        <w:right w:val="none" w:sz="0" w:space="0" w:color="auto"/>
      </w:divBdr>
      <w:divsChild>
        <w:div w:id="1442457610">
          <w:marLeft w:val="0"/>
          <w:marRight w:val="0"/>
          <w:marTop w:val="0"/>
          <w:marBottom w:val="0"/>
          <w:divBdr>
            <w:top w:val="none" w:sz="0" w:space="0" w:color="auto"/>
            <w:left w:val="none" w:sz="0" w:space="0" w:color="auto"/>
            <w:bottom w:val="none" w:sz="0" w:space="0" w:color="auto"/>
            <w:right w:val="none" w:sz="0" w:space="0" w:color="auto"/>
          </w:divBdr>
        </w:div>
        <w:div w:id="777675633">
          <w:marLeft w:val="0"/>
          <w:marRight w:val="0"/>
          <w:marTop w:val="0"/>
          <w:marBottom w:val="0"/>
          <w:divBdr>
            <w:top w:val="none" w:sz="0" w:space="0" w:color="auto"/>
            <w:left w:val="none" w:sz="0" w:space="0" w:color="auto"/>
            <w:bottom w:val="none" w:sz="0" w:space="0" w:color="auto"/>
            <w:right w:val="none" w:sz="0" w:space="0" w:color="auto"/>
          </w:divBdr>
        </w:div>
        <w:div w:id="477770736">
          <w:marLeft w:val="0"/>
          <w:marRight w:val="0"/>
          <w:marTop w:val="0"/>
          <w:marBottom w:val="0"/>
          <w:divBdr>
            <w:top w:val="none" w:sz="0" w:space="0" w:color="auto"/>
            <w:left w:val="none" w:sz="0" w:space="0" w:color="auto"/>
            <w:bottom w:val="none" w:sz="0" w:space="0" w:color="auto"/>
            <w:right w:val="none" w:sz="0" w:space="0" w:color="auto"/>
          </w:divBdr>
        </w:div>
        <w:div w:id="145097395">
          <w:marLeft w:val="0"/>
          <w:marRight w:val="0"/>
          <w:marTop w:val="0"/>
          <w:marBottom w:val="0"/>
          <w:divBdr>
            <w:top w:val="none" w:sz="0" w:space="0" w:color="auto"/>
            <w:left w:val="none" w:sz="0" w:space="0" w:color="auto"/>
            <w:bottom w:val="none" w:sz="0" w:space="0" w:color="auto"/>
            <w:right w:val="none" w:sz="0" w:space="0" w:color="auto"/>
          </w:divBdr>
        </w:div>
        <w:div w:id="43413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ma.net/policies-post/wma-statement-on-medical-ethics-in-the-event-of-disasters/" TargetMode="External"/><Relationship Id="rId2" Type="http://schemas.openxmlformats.org/officeDocument/2006/relationships/hyperlink" Target="https://news.un.org/en/story/2020/03/1059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1839-1449-984F-A5E4-F12583B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Sperrin, Áine</dc:creator>
  <cp:keywords/>
  <dc:description/>
  <cp:lastModifiedBy>Maria Walls</cp:lastModifiedBy>
  <cp:revision>2</cp:revision>
  <dcterms:created xsi:type="dcterms:W3CDTF">2020-04-07T19:45:00Z</dcterms:created>
  <dcterms:modified xsi:type="dcterms:W3CDTF">2020-04-07T19:45:00Z</dcterms:modified>
</cp:coreProperties>
</file>